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E3F5C" w14:textId="77777777" w:rsidR="00A353E2" w:rsidRPr="000647C9" w:rsidRDefault="00A353E2" w:rsidP="6C7F67AB">
      <w:pPr>
        <w:spacing w:line="276" w:lineRule="auto"/>
        <w:jc w:val="both"/>
        <w:rPr>
          <w:rFonts w:asciiTheme="minorHAnsi" w:eastAsiaTheme="minorEastAsia" w:hAnsiTheme="minorHAnsi"/>
          <w:b/>
          <w:bCs/>
        </w:rPr>
      </w:pPr>
      <w:r w:rsidRPr="6C7F67AB">
        <w:rPr>
          <w:rFonts w:asciiTheme="minorHAnsi" w:eastAsiaTheme="minorEastAsia" w:hAnsiTheme="minorHAnsi"/>
          <w:b/>
          <w:bCs/>
        </w:rPr>
        <w:t>Tehniline kirjeldus</w:t>
      </w:r>
    </w:p>
    <w:p w14:paraId="1A0176D4" w14:textId="36374CAB" w:rsidR="00A353E2" w:rsidRPr="000647C9" w:rsidRDefault="00F0231E" w:rsidP="30546D98">
      <w:pPr>
        <w:spacing w:line="276" w:lineRule="auto"/>
        <w:jc w:val="both"/>
        <w:rPr>
          <w:rFonts w:asciiTheme="minorHAnsi" w:eastAsiaTheme="minorEastAsia" w:hAnsiTheme="minorHAnsi"/>
          <w:b/>
          <w:bCs/>
          <w:i/>
          <w:iCs/>
        </w:rPr>
      </w:pPr>
      <w:r w:rsidRPr="09B62853">
        <w:rPr>
          <w:rFonts w:asciiTheme="minorHAnsi" w:eastAsiaTheme="minorEastAsia" w:hAnsiTheme="minorHAnsi"/>
          <w:b/>
          <w:bCs/>
          <w:i/>
          <w:iCs/>
        </w:rPr>
        <w:t xml:space="preserve">Tervise infosüsteemi </w:t>
      </w:r>
      <w:r w:rsidR="45627DD9" w:rsidRPr="09B62853">
        <w:rPr>
          <w:rFonts w:asciiTheme="minorHAnsi" w:eastAsiaTheme="minorEastAsia" w:hAnsiTheme="minorHAnsi"/>
          <w:b/>
          <w:bCs/>
          <w:i/>
          <w:iCs/>
        </w:rPr>
        <w:t xml:space="preserve">kesksüsteemi </w:t>
      </w:r>
      <w:r w:rsidRPr="09B62853">
        <w:rPr>
          <w:rFonts w:asciiTheme="minorHAnsi" w:eastAsiaTheme="minorEastAsia" w:hAnsiTheme="minorHAnsi"/>
          <w:b/>
          <w:bCs/>
          <w:i/>
          <w:iCs/>
        </w:rPr>
        <w:t>arendus ja hooldustööd</w:t>
      </w:r>
    </w:p>
    <w:p w14:paraId="18852523" w14:textId="4ACC9AE9" w:rsidR="088753E1" w:rsidRDefault="088753E1" w:rsidP="09B62853">
      <w:pPr>
        <w:pStyle w:val="Pealkiri1"/>
        <w:numPr>
          <w:ilvl w:val="0"/>
          <w:numId w:val="3"/>
        </w:numPr>
        <w:spacing w:line="276" w:lineRule="auto"/>
        <w:jc w:val="both"/>
        <w:rPr>
          <w:rFonts w:asciiTheme="minorHAnsi" w:eastAsiaTheme="minorEastAsia" w:hAnsiTheme="minorHAnsi" w:cstheme="minorBidi"/>
        </w:rPr>
      </w:pPr>
      <w:r w:rsidRPr="09B62853">
        <w:rPr>
          <w:rFonts w:asciiTheme="minorHAnsi" w:eastAsiaTheme="minorEastAsia" w:hAnsiTheme="minorHAnsi" w:cstheme="minorBidi"/>
        </w:rPr>
        <w:t>Eesmärk</w:t>
      </w:r>
    </w:p>
    <w:p w14:paraId="47909F56" w14:textId="39443DDA" w:rsidR="088753E1" w:rsidRDefault="088753E1" w:rsidP="0102094A">
      <w:pPr>
        <w:pStyle w:val="Loendilik"/>
        <w:numPr>
          <w:ilvl w:val="1"/>
          <w:numId w:val="3"/>
        </w:numPr>
        <w:spacing w:after="300" w:line="276" w:lineRule="auto"/>
        <w:jc w:val="both"/>
        <w:rPr>
          <w:rFonts w:asciiTheme="minorHAnsi" w:eastAsiaTheme="minorEastAsia" w:hAnsiTheme="minorHAnsi"/>
        </w:rPr>
      </w:pPr>
      <w:r w:rsidRPr="7B7B5183">
        <w:rPr>
          <w:rFonts w:asciiTheme="minorHAnsi" w:eastAsiaTheme="minorEastAsia" w:hAnsiTheme="minorHAnsi"/>
        </w:rPr>
        <w:t xml:space="preserve">Riigihanke eesmärk on sõlmida raamleping </w:t>
      </w:r>
      <w:r w:rsidR="00E54B1B">
        <w:rPr>
          <w:rFonts w:asciiTheme="minorHAnsi" w:eastAsiaTheme="minorEastAsia" w:hAnsiTheme="minorHAnsi"/>
        </w:rPr>
        <w:t>kuni nelja</w:t>
      </w:r>
      <w:r w:rsidRPr="7B7B5183">
        <w:rPr>
          <w:rFonts w:asciiTheme="minorHAnsi" w:eastAsiaTheme="minorEastAsia" w:hAnsiTheme="minorHAnsi"/>
        </w:rPr>
        <w:t xml:space="preserve">täitjaga, kes hakkab arendama ja hooldama tervise infosüsteemi kesksüsteemi (edaspidi </w:t>
      </w:r>
      <w:r w:rsidRPr="7B7B5183">
        <w:rPr>
          <w:rFonts w:asciiTheme="minorHAnsi" w:eastAsiaTheme="minorEastAsia" w:hAnsiTheme="minorHAnsi"/>
          <w:b/>
          <w:bCs/>
          <w:i/>
          <w:iCs/>
        </w:rPr>
        <w:t>TIS</w:t>
      </w:r>
      <w:r w:rsidRPr="7B7B5183">
        <w:rPr>
          <w:rFonts w:asciiTheme="minorHAnsi" w:eastAsiaTheme="minorEastAsia" w:hAnsiTheme="minorHAnsi"/>
        </w:rPr>
        <w:t>).</w:t>
      </w:r>
      <w:r w:rsidR="00E54B1B">
        <w:rPr>
          <w:rFonts w:asciiTheme="minorHAnsi" w:eastAsiaTheme="minorEastAsia" w:hAnsiTheme="minorHAnsi"/>
        </w:rPr>
        <w:t xml:space="preserve"> </w:t>
      </w:r>
      <w:r w:rsidR="00E54B1B" w:rsidRPr="00E54B1B">
        <w:rPr>
          <w:rFonts w:asciiTheme="minorHAnsi" w:eastAsiaTheme="minorEastAsia" w:hAnsiTheme="minorHAnsi"/>
        </w:rPr>
        <w:t>Raamlepingu eeldatav maksumus on 10000000 eurot ja maksimaalne võimalik kogumaksumus on 15000000 eurot (summad ilma käibemaksuta).</w:t>
      </w:r>
    </w:p>
    <w:p w14:paraId="71944BE4" w14:textId="2BFA1417" w:rsidR="40A89667" w:rsidRDefault="40A89667" w:rsidP="7B7B5183">
      <w:pPr>
        <w:pStyle w:val="Loendilik"/>
        <w:numPr>
          <w:ilvl w:val="1"/>
          <w:numId w:val="3"/>
        </w:numPr>
        <w:spacing w:after="300" w:line="276" w:lineRule="auto"/>
        <w:jc w:val="both"/>
        <w:rPr>
          <w:rFonts w:asciiTheme="minorHAnsi" w:eastAsiaTheme="minorEastAsia" w:hAnsiTheme="minorHAnsi"/>
        </w:rPr>
      </w:pPr>
      <w:r w:rsidRPr="7B7B5183">
        <w:rPr>
          <w:rFonts w:asciiTheme="minorHAnsi" w:eastAsiaTheme="minorEastAsia" w:hAnsiTheme="minorHAnsi"/>
        </w:rPr>
        <w:t>Tervise infosüsteem on riigi infosüsteemi kuuluv andmekogu, milles töödeldakse tervishoiuvaldkonnaga seotud andmeid tervishoiuteenuse osutamise lepingu sõlmimiseks ja täitmiseks, tervishoiuteenuste kvaliteedi ja patsiendi õiguste tagamiseks ning rahva tervise kaitseks, sealhulgas tervislikku seisundit kajastavate registrite pidamiseks ja tervishoiu juhtimiseks. TIS on liidestatud erinevate üleriigiliste infosüsteemidega ning arendatakse üleeuroopalist terviseandmete vahetust. Infosüsteemis on 1,6 miljoni isiku andmed ning üle 200 miljoni tervisedokumendi, milles on kajastatud üle 400 miljoni tervisesündmuse.</w:t>
      </w:r>
    </w:p>
    <w:p w14:paraId="32B86CD2" w14:textId="66D1705B" w:rsidR="7B7B5183" w:rsidRDefault="7B7B5183" w:rsidP="7B7B5183">
      <w:pPr>
        <w:pStyle w:val="Loendilik"/>
        <w:spacing w:after="300" w:line="276" w:lineRule="auto"/>
        <w:ind w:left="857"/>
        <w:jc w:val="both"/>
        <w:rPr>
          <w:rFonts w:asciiTheme="minorHAnsi" w:eastAsiaTheme="minorEastAsia" w:hAnsiTheme="minorHAnsi"/>
        </w:rPr>
      </w:pPr>
    </w:p>
    <w:p w14:paraId="2BC0111A" w14:textId="79D06371" w:rsidR="14A4BB10" w:rsidRDefault="14A4BB10" w:rsidP="09B62853">
      <w:pPr>
        <w:pStyle w:val="Pealkiri1"/>
        <w:numPr>
          <w:ilvl w:val="0"/>
          <w:numId w:val="3"/>
        </w:numPr>
        <w:spacing w:line="276" w:lineRule="auto"/>
        <w:jc w:val="both"/>
        <w:rPr>
          <w:rFonts w:asciiTheme="minorHAnsi" w:eastAsiaTheme="minorEastAsia" w:hAnsiTheme="minorHAnsi" w:cstheme="minorBidi"/>
        </w:rPr>
      </w:pPr>
      <w:r w:rsidRPr="7B7B5183">
        <w:rPr>
          <w:rFonts w:asciiTheme="minorHAnsi" w:eastAsiaTheme="minorEastAsia" w:hAnsiTheme="minorHAnsi" w:cstheme="minorBidi"/>
        </w:rPr>
        <w:t>Mõisted</w:t>
      </w:r>
    </w:p>
    <w:p w14:paraId="55DBBADC" w14:textId="51A7B2B7" w:rsidR="14A4BB10" w:rsidRDefault="14A4BB10" w:rsidP="0102094A">
      <w:pPr>
        <w:pStyle w:val="Loendilik"/>
        <w:widowControl w:val="0"/>
        <w:numPr>
          <w:ilvl w:val="1"/>
          <w:numId w:val="3"/>
        </w:numPr>
        <w:spacing w:after="0" w:line="276" w:lineRule="auto"/>
        <w:jc w:val="both"/>
        <w:rPr>
          <w:rFonts w:asciiTheme="minorHAnsi" w:eastAsiaTheme="minorEastAsia" w:hAnsiTheme="minorHAnsi"/>
        </w:rPr>
      </w:pPr>
      <w:r w:rsidRPr="0102094A">
        <w:rPr>
          <w:rFonts w:asciiTheme="minorHAnsi" w:eastAsiaTheme="minorEastAsia" w:hAnsiTheme="minorHAnsi"/>
          <w:b/>
          <w:bCs/>
        </w:rPr>
        <w:t>Tarkvara</w:t>
      </w:r>
      <w:r w:rsidRPr="0102094A">
        <w:rPr>
          <w:rFonts w:asciiTheme="minorHAnsi" w:eastAsiaTheme="minorEastAsia" w:hAnsiTheme="minorHAnsi"/>
        </w:rPr>
        <w:t xml:space="preserve"> tähistab baastarkvara, tarkvaraplatvormi või muud arvutiprogrammide kogumit koos selle juurde kuuluvaga. </w:t>
      </w:r>
    </w:p>
    <w:p w14:paraId="6FE854C6" w14:textId="56A37E8C" w:rsidR="14A4BB10" w:rsidRDefault="14A4BB10" w:rsidP="0102094A">
      <w:pPr>
        <w:pStyle w:val="Loendilik"/>
        <w:widowControl w:val="0"/>
        <w:numPr>
          <w:ilvl w:val="2"/>
          <w:numId w:val="3"/>
        </w:numPr>
        <w:spacing w:after="0" w:line="276" w:lineRule="auto"/>
        <w:jc w:val="both"/>
        <w:rPr>
          <w:rFonts w:asciiTheme="minorHAnsi" w:eastAsiaTheme="minorEastAsia" w:hAnsiTheme="minorHAnsi"/>
        </w:rPr>
      </w:pPr>
      <w:r w:rsidRPr="0102094A">
        <w:rPr>
          <w:rFonts w:asciiTheme="minorHAnsi" w:eastAsiaTheme="minorEastAsia" w:hAnsiTheme="minorHAnsi"/>
        </w:rPr>
        <w:t>TIS kesksüsteemi arendatakse Oracle 19c, WebMethods 10.15 või nende uuematel versioonidel;</w:t>
      </w:r>
    </w:p>
    <w:p w14:paraId="418C1308" w14:textId="730AE85D" w:rsidR="14A4BB10" w:rsidRDefault="14A4BB10" w:rsidP="0102094A">
      <w:pPr>
        <w:pStyle w:val="Loendilik"/>
        <w:widowControl w:val="0"/>
        <w:numPr>
          <w:ilvl w:val="2"/>
          <w:numId w:val="3"/>
        </w:numPr>
        <w:spacing w:after="0" w:line="276" w:lineRule="auto"/>
        <w:jc w:val="both"/>
        <w:rPr>
          <w:rFonts w:asciiTheme="minorHAnsi" w:eastAsiaTheme="minorEastAsia" w:hAnsiTheme="minorHAnsi"/>
        </w:rPr>
      </w:pPr>
      <w:r w:rsidRPr="0102094A">
        <w:rPr>
          <w:rFonts w:asciiTheme="minorHAnsi" w:eastAsiaTheme="minorEastAsia" w:hAnsiTheme="minorHAnsi"/>
        </w:rPr>
        <w:t>Seire valideerimismoodulit arendatakse Oracle 19c ning Tomcat 10 ja Java 17 või nende uuematel versioonidel;</w:t>
      </w:r>
    </w:p>
    <w:p w14:paraId="74D494ED" w14:textId="25D35775" w:rsidR="14A4BB10" w:rsidRDefault="14A4BB10" w:rsidP="0102094A">
      <w:pPr>
        <w:pStyle w:val="Loendilik"/>
        <w:widowControl w:val="0"/>
        <w:numPr>
          <w:ilvl w:val="2"/>
          <w:numId w:val="3"/>
        </w:numPr>
        <w:spacing w:after="0" w:line="276" w:lineRule="auto"/>
        <w:jc w:val="both"/>
        <w:rPr>
          <w:rFonts w:asciiTheme="minorHAnsi" w:eastAsiaTheme="minorEastAsia" w:hAnsiTheme="minorHAnsi"/>
        </w:rPr>
      </w:pPr>
      <w:r w:rsidRPr="0102094A">
        <w:rPr>
          <w:rFonts w:asciiTheme="minorHAnsi" w:eastAsiaTheme="minorEastAsia" w:hAnsiTheme="minorHAnsi"/>
        </w:rPr>
        <w:t>Mikroteenuseid arendatakse Java viimasel LTS versioonil ja PostgreSQL viimasel LTS versioonil baseeruvalt;</w:t>
      </w:r>
    </w:p>
    <w:p w14:paraId="1EBAE461" w14:textId="15CDDD1D" w:rsidR="14A4BB10" w:rsidRDefault="14A4BB10" w:rsidP="0102094A">
      <w:pPr>
        <w:pStyle w:val="Loendilik"/>
        <w:widowControl w:val="0"/>
        <w:numPr>
          <w:ilvl w:val="2"/>
          <w:numId w:val="3"/>
        </w:numPr>
        <w:spacing w:after="0" w:line="276" w:lineRule="auto"/>
        <w:jc w:val="both"/>
        <w:rPr>
          <w:rFonts w:asciiTheme="minorHAnsi" w:eastAsiaTheme="minorEastAsia" w:hAnsiTheme="minorHAnsi"/>
        </w:rPr>
      </w:pPr>
      <w:r w:rsidRPr="0102094A">
        <w:rPr>
          <w:rFonts w:asciiTheme="minorHAnsi" w:eastAsiaTheme="minorEastAsia" w:hAnsiTheme="minorHAnsi"/>
        </w:rPr>
        <w:t>TIS-i alamteenuste arendamisel arvestatakse konkreetsetest hankelepingutest tulenevaid nõudeid.</w:t>
      </w:r>
    </w:p>
    <w:p w14:paraId="35898628" w14:textId="67A8B05D" w:rsidR="14A4BB10" w:rsidRDefault="14A4BB10" w:rsidP="0102094A">
      <w:pPr>
        <w:pStyle w:val="Kehatekst1"/>
        <w:numPr>
          <w:ilvl w:val="1"/>
          <w:numId w:val="3"/>
        </w:numPr>
        <w:spacing w:after="0" w:line="276" w:lineRule="auto"/>
        <w:rPr>
          <w:rFonts w:asciiTheme="minorHAnsi" w:eastAsiaTheme="minorEastAsia" w:hAnsiTheme="minorHAnsi" w:cstheme="minorBidi"/>
          <w:sz w:val="22"/>
          <w:szCs w:val="22"/>
        </w:rPr>
      </w:pPr>
      <w:r w:rsidRPr="0102094A">
        <w:rPr>
          <w:rFonts w:asciiTheme="minorHAnsi" w:eastAsiaTheme="minorEastAsia" w:hAnsiTheme="minorHAnsi" w:cstheme="minorBidi"/>
          <w:b/>
          <w:bCs/>
          <w:sz w:val="22"/>
          <w:szCs w:val="22"/>
        </w:rPr>
        <w:t>Arendustöö</w:t>
      </w:r>
      <w:r w:rsidRPr="0102094A">
        <w:rPr>
          <w:rFonts w:asciiTheme="minorHAnsi" w:eastAsiaTheme="minorEastAsia" w:hAnsiTheme="minorHAnsi" w:cstheme="minorBidi"/>
          <w:sz w:val="22"/>
          <w:szCs w:val="22"/>
        </w:rPr>
        <w:t xml:space="preserve"> on infosüsteemi kasutamise ja funktsioneerimise tagamise või infosüsteemi uue funktsionaalsuse lisamisega seotud töö ning sellega seotud töö, mis on eelnevalt tellija ja täitja vahel kokku lepitud ja tellimusega kinnitatud. Arendustöö teostatakse tellija poolt loodud arenduskeskkonnas. </w:t>
      </w:r>
    </w:p>
    <w:p w14:paraId="60E02A1A" w14:textId="03C6F94A" w:rsidR="14A4BB10" w:rsidRDefault="14A4BB10" w:rsidP="0102094A">
      <w:pPr>
        <w:pStyle w:val="Kehatekst1"/>
        <w:widowControl w:val="0"/>
        <w:numPr>
          <w:ilvl w:val="1"/>
          <w:numId w:val="3"/>
        </w:numPr>
        <w:spacing w:after="0" w:line="276" w:lineRule="auto"/>
        <w:contextualSpacing/>
        <w:rPr>
          <w:rFonts w:ascii="Calibri" w:eastAsia="Calibri" w:hAnsi="Calibri" w:cs="Calibri"/>
          <w:color w:val="000000" w:themeColor="text1"/>
          <w:sz w:val="22"/>
          <w:szCs w:val="22"/>
        </w:rPr>
      </w:pPr>
      <w:r w:rsidRPr="0102094A">
        <w:rPr>
          <w:rFonts w:ascii="Calibri" w:eastAsia="Calibri" w:hAnsi="Calibri" w:cs="Calibri"/>
          <w:b/>
          <w:bCs/>
          <w:color w:val="000000" w:themeColor="text1"/>
          <w:sz w:val="22"/>
          <w:szCs w:val="22"/>
        </w:rPr>
        <w:t>Hooldustööde</w:t>
      </w:r>
      <w:r w:rsidRPr="0102094A">
        <w:rPr>
          <w:rFonts w:ascii="Calibri" w:eastAsia="Calibri" w:hAnsi="Calibri" w:cs="Calibri"/>
          <w:color w:val="000000" w:themeColor="text1"/>
          <w:sz w:val="22"/>
          <w:szCs w:val="22"/>
        </w:rPr>
        <w:t xml:space="preserve"> alla kuuluvad etteplaneeritud tarkvara ja infosüsteemi hoolduse tegevused</w:t>
      </w:r>
      <w:r w:rsidR="3BA95A8A" w:rsidRPr="0102094A">
        <w:rPr>
          <w:rFonts w:ascii="Calibri" w:eastAsia="Calibri" w:hAnsi="Calibri" w:cs="Calibri"/>
          <w:color w:val="000000" w:themeColor="text1"/>
          <w:sz w:val="22"/>
          <w:szCs w:val="22"/>
        </w:rPr>
        <w:t>, väikearendused ja veaparandused</w:t>
      </w:r>
      <w:r w:rsidRPr="0102094A">
        <w:rPr>
          <w:rFonts w:ascii="Calibri" w:eastAsia="Calibri" w:hAnsi="Calibri" w:cs="Calibri"/>
          <w:color w:val="000000" w:themeColor="text1"/>
          <w:sz w:val="22"/>
          <w:szCs w:val="22"/>
        </w:rPr>
        <w:t xml:space="preserve">, mille eesmärk on infosüsteemi toimivuse </w:t>
      </w:r>
      <w:r w:rsidR="0865B9CD" w:rsidRPr="0102094A">
        <w:rPr>
          <w:rFonts w:ascii="Calibri" w:eastAsia="Calibri" w:hAnsi="Calibri" w:cs="Calibri"/>
          <w:color w:val="000000" w:themeColor="text1"/>
          <w:sz w:val="22"/>
          <w:szCs w:val="22"/>
        </w:rPr>
        <w:t xml:space="preserve">või nõuetelevastavuse </w:t>
      </w:r>
      <w:r w:rsidRPr="0102094A">
        <w:rPr>
          <w:rFonts w:ascii="Calibri" w:eastAsia="Calibri" w:hAnsi="Calibri" w:cs="Calibri"/>
          <w:color w:val="000000" w:themeColor="text1"/>
          <w:sz w:val="22"/>
          <w:szCs w:val="22"/>
        </w:rPr>
        <w:t>tagamine</w:t>
      </w:r>
      <w:r w:rsidR="72EB7CB2" w:rsidRPr="0102094A">
        <w:rPr>
          <w:rFonts w:ascii="Calibri" w:eastAsia="Calibri" w:hAnsi="Calibri" w:cs="Calibri"/>
          <w:color w:val="000000" w:themeColor="text1"/>
          <w:sz w:val="22"/>
          <w:szCs w:val="22"/>
        </w:rPr>
        <w:t>.</w:t>
      </w:r>
    </w:p>
    <w:p w14:paraId="4734AAAE" w14:textId="4A4F50E3" w:rsidR="14A4BB10" w:rsidRDefault="14A4BB10" w:rsidP="0102094A">
      <w:pPr>
        <w:pStyle w:val="Loendilik"/>
        <w:widowControl w:val="0"/>
        <w:numPr>
          <w:ilvl w:val="1"/>
          <w:numId w:val="3"/>
        </w:numPr>
        <w:spacing w:after="0" w:line="276" w:lineRule="auto"/>
        <w:jc w:val="both"/>
        <w:rPr>
          <w:rFonts w:asciiTheme="minorHAnsi" w:eastAsiaTheme="minorEastAsia" w:hAnsiTheme="minorHAnsi"/>
        </w:rPr>
      </w:pPr>
      <w:r w:rsidRPr="0102094A">
        <w:rPr>
          <w:rFonts w:asciiTheme="minorHAnsi" w:eastAsiaTheme="minorEastAsia" w:hAnsiTheme="minorHAnsi"/>
          <w:b/>
          <w:bCs/>
        </w:rPr>
        <w:t>Tellimus</w:t>
      </w:r>
      <w:r w:rsidRPr="0102094A">
        <w:rPr>
          <w:rFonts w:asciiTheme="minorHAnsi" w:eastAsiaTheme="minorEastAsia" w:hAnsiTheme="minorHAnsi"/>
        </w:rPr>
        <w:t xml:space="preserve"> on tellija poolt täitjale esitatav kirjalik pöördumine hooldus- ja/või arendustööde teostamiseks. Tellimuses on kirjas oodatava töö kirjeldus vajadusel koos töö kriitilisuse astmega. Enne arendustöö teostamist lepitakse kokku töö maht, töö teostamise aeg ja vajadusel muud tingimused. Hooldus- ja arendustööde tellimused esitatakse üldjuhul tööde halduskeskkonna Jira kaudu. Suurema mahuga tööde korral sõlmitakse tööde tellimiseks raamlepingu lisaks oleval vormil hankeleping. </w:t>
      </w:r>
    </w:p>
    <w:p w14:paraId="1521C9FC" w14:textId="77777777" w:rsidR="14A4BB10" w:rsidRDefault="14A4BB10" w:rsidP="0102094A">
      <w:pPr>
        <w:pStyle w:val="Kehatekst1"/>
        <w:numPr>
          <w:ilvl w:val="1"/>
          <w:numId w:val="3"/>
        </w:numPr>
        <w:spacing w:after="0" w:line="276" w:lineRule="auto"/>
        <w:rPr>
          <w:rFonts w:asciiTheme="minorHAnsi" w:eastAsiaTheme="minorEastAsia" w:hAnsiTheme="minorHAnsi" w:cstheme="minorBidi"/>
          <w:sz w:val="22"/>
          <w:szCs w:val="22"/>
        </w:rPr>
      </w:pPr>
      <w:r w:rsidRPr="0102094A">
        <w:rPr>
          <w:rFonts w:asciiTheme="minorHAnsi" w:eastAsiaTheme="minorEastAsia" w:hAnsiTheme="minorHAnsi" w:cstheme="minorBidi"/>
          <w:b/>
          <w:bCs/>
          <w:sz w:val="22"/>
          <w:szCs w:val="22"/>
        </w:rPr>
        <w:t>Tarne</w:t>
      </w:r>
      <w:r w:rsidRPr="0102094A">
        <w:rPr>
          <w:rFonts w:asciiTheme="minorHAnsi" w:eastAsiaTheme="minorEastAsia" w:hAnsiTheme="minorHAnsi" w:cstheme="minorBidi"/>
          <w:sz w:val="22"/>
          <w:szCs w:val="22"/>
        </w:rPr>
        <w:t xml:space="preserve"> on tellimuse või veaparanduse alusel teostatud töö üleandmine tarneteatise esitamisega tellijale. Tarneteatise vormi kehtestab tellija hankelepingu täitmise käigus. </w:t>
      </w:r>
    </w:p>
    <w:p w14:paraId="166F7D3F" w14:textId="2D0F837B" w:rsidR="09B62853" w:rsidRDefault="09B62853" w:rsidP="0102094A">
      <w:pPr>
        <w:spacing w:after="0" w:line="276" w:lineRule="auto"/>
        <w:ind w:left="857"/>
        <w:jc w:val="both"/>
        <w:rPr>
          <w:rFonts w:asciiTheme="minorHAnsi" w:eastAsiaTheme="minorEastAsia" w:hAnsiTheme="minorHAnsi"/>
        </w:rPr>
      </w:pPr>
    </w:p>
    <w:p w14:paraId="453864A7" w14:textId="77777777" w:rsidR="00A353E2" w:rsidRPr="000647C9" w:rsidRDefault="001A2A8C" w:rsidP="6C7F67AB">
      <w:pPr>
        <w:pStyle w:val="Pealkiri1"/>
        <w:numPr>
          <w:ilvl w:val="0"/>
          <w:numId w:val="3"/>
        </w:numPr>
        <w:spacing w:line="276" w:lineRule="auto"/>
        <w:jc w:val="both"/>
        <w:rPr>
          <w:rFonts w:asciiTheme="minorHAnsi" w:eastAsiaTheme="minorEastAsia" w:hAnsiTheme="minorHAnsi" w:cstheme="minorBidi"/>
        </w:rPr>
      </w:pPr>
      <w:r w:rsidRPr="6C7F67AB">
        <w:rPr>
          <w:rFonts w:asciiTheme="minorHAnsi" w:eastAsiaTheme="minorEastAsia" w:hAnsiTheme="minorHAnsi" w:cstheme="minorBidi"/>
        </w:rPr>
        <w:t>Üldine</w:t>
      </w:r>
    </w:p>
    <w:p w14:paraId="34C7628A" w14:textId="1F75747E" w:rsidR="00A353E2" w:rsidRDefault="00A353E2" w:rsidP="0102094A">
      <w:pPr>
        <w:numPr>
          <w:ilvl w:val="1"/>
          <w:numId w:val="3"/>
        </w:numPr>
        <w:spacing w:after="0" w:line="240" w:lineRule="auto"/>
        <w:jc w:val="both"/>
        <w:rPr>
          <w:rFonts w:asciiTheme="minorHAnsi" w:eastAsiaTheme="minorEastAsia" w:hAnsiTheme="minorHAnsi"/>
        </w:rPr>
      </w:pPr>
      <w:r w:rsidRPr="0102094A">
        <w:rPr>
          <w:rFonts w:asciiTheme="minorHAnsi" w:eastAsiaTheme="minorEastAsia" w:hAnsiTheme="minorHAnsi"/>
        </w:rPr>
        <w:t xml:space="preserve">Loodav </w:t>
      </w:r>
      <w:r w:rsidR="26AB1444" w:rsidRPr="0102094A">
        <w:rPr>
          <w:rFonts w:asciiTheme="minorHAnsi" w:eastAsiaTheme="minorEastAsia" w:hAnsiTheme="minorHAnsi"/>
        </w:rPr>
        <w:t xml:space="preserve">või muudetav </w:t>
      </w:r>
      <w:r w:rsidRPr="0102094A">
        <w:rPr>
          <w:rFonts w:asciiTheme="minorHAnsi" w:eastAsiaTheme="minorEastAsia" w:hAnsiTheme="minorHAnsi"/>
        </w:rPr>
        <w:t xml:space="preserve">infosüsteem kuulub </w:t>
      </w:r>
      <w:r w:rsidR="007527F2" w:rsidRPr="0102094A">
        <w:rPr>
          <w:rFonts w:asciiTheme="minorHAnsi" w:eastAsiaTheme="minorEastAsia" w:hAnsiTheme="minorHAnsi"/>
        </w:rPr>
        <w:t xml:space="preserve">Sotsiaalministeeriumi </w:t>
      </w:r>
      <w:r w:rsidR="1E11E0B4" w:rsidRPr="0102094A">
        <w:rPr>
          <w:rFonts w:asciiTheme="minorHAnsi" w:eastAsiaTheme="minorEastAsia" w:hAnsiTheme="minorHAnsi"/>
        </w:rPr>
        <w:t>valitsemis</w:t>
      </w:r>
      <w:r w:rsidR="00F901A7" w:rsidRPr="0102094A">
        <w:rPr>
          <w:rFonts w:asciiTheme="minorHAnsi" w:eastAsiaTheme="minorEastAsia" w:hAnsiTheme="minorHAnsi"/>
        </w:rPr>
        <w:t>alasse, seega i</w:t>
      </w:r>
      <w:r w:rsidRPr="0102094A">
        <w:rPr>
          <w:rFonts w:asciiTheme="minorHAnsi" w:eastAsiaTheme="minorEastAsia" w:hAnsiTheme="minorHAnsi"/>
        </w:rPr>
        <w:t xml:space="preserve">nfosüsteemi omanik on </w:t>
      </w:r>
      <w:r w:rsidR="007527F2" w:rsidRPr="0102094A">
        <w:rPr>
          <w:rFonts w:asciiTheme="minorHAnsi" w:eastAsiaTheme="minorEastAsia" w:hAnsiTheme="minorHAnsi"/>
        </w:rPr>
        <w:t>Sotsiaalministeerium</w:t>
      </w:r>
      <w:r w:rsidR="60AABD4C" w:rsidRPr="0102094A">
        <w:rPr>
          <w:rFonts w:asciiTheme="minorHAnsi" w:eastAsiaTheme="minorEastAsia" w:hAnsiTheme="minorHAnsi"/>
        </w:rPr>
        <w:t>, Sotsiaalministeeriumi valitsemisala asutus</w:t>
      </w:r>
      <w:r w:rsidR="007527F2" w:rsidRPr="0102094A">
        <w:rPr>
          <w:rFonts w:asciiTheme="minorHAnsi" w:eastAsiaTheme="minorEastAsia" w:hAnsiTheme="minorHAnsi"/>
        </w:rPr>
        <w:t xml:space="preserve"> </w:t>
      </w:r>
      <w:r w:rsidR="652FC320" w:rsidRPr="0102094A">
        <w:rPr>
          <w:rFonts w:asciiTheme="minorHAnsi" w:eastAsiaTheme="minorEastAsia" w:hAnsiTheme="minorHAnsi"/>
        </w:rPr>
        <w:t xml:space="preserve"> või</w:t>
      </w:r>
      <w:r w:rsidR="007527F2" w:rsidRPr="0102094A">
        <w:rPr>
          <w:rFonts w:asciiTheme="minorHAnsi" w:eastAsiaTheme="minorEastAsia" w:hAnsiTheme="minorHAnsi"/>
        </w:rPr>
        <w:t xml:space="preserve"> Tervisekassa </w:t>
      </w:r>
      <w:r w:rsidRPr="0102094A">
        <w:rPr>
          <w:rFonts w:asciiTheme="minorHAnsi" w:eastAsiaTheme="minorEastAsia" w:hAnsiTheme="minorHAnsi"/>
        </w:rPr>
        <w:t xml:space="preserve">(edaspidi: </w:t>
      </w:r>
      <w:r w:rsidRPr="0102094A">
        <w:rPr>
          <w:rFonts w:asciiTheme="minorHAnsi" w:eastAsiaTheme="minorEastAsia" w:hAnsiTheme="minorHAnsi"/>
          <w:b/>
          <w:bCs/>
          <w:i/>
          <w:iCs/>
        </w:rPr>
        <w:t>äritellija</w:t>
      </w:r>
      <w:r w:rsidRPr="0102094A">
        <w:rPr>
          <w:rFonts w:asciiTheme="minorHAnsi" w:eastAsiaTheme="minorEastAsia" w:hAnsiTheme="minorHAnsi"/>
        </w:rPr>
        <w:t xml:space="preserve">) ning loodava  infosüsteemi  arendamise  ja  toimimise  eest  vastutab  Tervise  ja  Heaolu  Infosüsteemide Keskus (edaspidi: </w:t>
      </w:r>
      <w:r w:rsidRPr="0102094A">
        <w:rPr>
          <w:rFonts w:asciiTheme="minorHAnsi" w:eastAsiaTheme="minorEastAsia" w:hAnsiTheme="minorHAnsi"/>
          <w:b/>
          <w:bCs/>
          <w:i/>
          <w:iCs/>
        </w:rPr>
        <w:t>TEHIK</w:t>
      </w:r>
      <w:r w:rsidRPr="0102094A">
        <w:rPr>
          <w:rFonts w:asciiTheme="minorHAnsi" w:eastAsiaTheme="minorEastAsia" w:hAnsiTheme="minorHAnsi"/>
        </w:rPr>
        <w:t xml:space="preserve">; </w:t>
      </w:r>
      <w:r w:rsidRPr="0102094A">
        <w:rPr>
          <w:rFonts w:asciiTheme="minorHAnsi" w:eastAsiaTheme="minorEastAsia" w:hAnsiTheme="minorHAnsi"/>
          <w:b/>
          <w:bCs/>
          <w:i/>
          <w:iCs/>
        </w:rPr>
        <w:t>tellija</w:t>
      </w:r>
      <w:r w:rsidRPr="0102094A">
        <w:rPr>
          <w:rFonts w:asciiTheme="minorHAnsi" w:eastAsiaTheme="minorEastAsia" w:hAnsiTheme="minorHAnsi"/>
        </w:rPr>
        <w:t>)</w:t>
      </w:r>
    </w:p>
    <w:p w14:paraId="2F53F0EB" w14:textId="2F891ED0" w:rsidR="1804D304" w:rsidRDefault="1804D304" w:rsidP="0102094A">
      <w:pPr>
        <w:pStyle w:val="Loendilik"/>
        <w:numPr>
          <w:ilvl w:val="1"/>
          <w:numId w:val="3"/>
        </w:numPr>
        <w:spacing w:after="0" w:line="240" w:lineRule="auto"/>
        <w:contextualSpacing w:val="0"/>
        <w:jc w:val="both"/>
        <w:rPr>
          <w:rFonts w:asciiTheme="minorHAnsi" w:eastAsiaTheme="minorEastAsia" w:hAnsiTheme="minorHAnsi"/>
          <w:color w:val="000000" w:themeColor="text1"/>
        </w:rPr>
      </w:pPr>
      <w:r w:rsidRPr="0102094A">
        <w:rPr>
          <w:rFonts w:asciiTheme="minorHAnsi" w:eastAsiaTheme="minorEastAsia" w:hAnsiTheme="minorHAnsi"/>
          <w:color w:val="000000" w:themeColor="text1"/>
        </w:rPr>
        <w:t>Tellitavate arendustööde sisuks on tervise infosüsteemi ja sellega seotud tarkvara arendus- ja kasutuselevõtutööd</w:t>
      </w:r>
      <w:r w:rsidR="51DB3772" w:rsidRPr="0102094A">
        <w:rPr>
          <w:rFonts w:asciiTheme="minorHAnsi" w:eastAsiaTheme="minorEastAsia" w:hAnsiTheme="minorHAnsi"/>
          <w:color w:val="000000" w:themeColor="text1"/>
        </w:rPr>
        <w:t>, analüüsi-, disaini-, testimise ja projektijuhtimise tööd</w:t>
      </w:r>
      <w:r w:rsidRPr="0102094A">
        <w:rPr>
          <w:rFonts w:asciiTheme="minorHAnsi" w:eastAsiaTheme="minorEastAsia" w:hAnsiTheme="minorHAnsi"/>
          <w:color w:val="000000" w:themeColor="text1"/>
        </w:rPr>
        <w:t>, hooldustööd, arhitektuuri ajakohastamine, andmekvaliteedi parandamiseks vajalikud arendustööd, kasutajamugavuse suurendamine ning seadusemuudatustest tulenevate lisavajaduste täitmine. Tellija võib tööde teostamiseks tellida arendustöid konkreetse tulemi nõudega või meeskonna arendusressurssi, täpsustades nõuded tellimuses.</w:t>
      </w:r>
    </w:p>
    <w:p w14:paraId="30333C7A" w14:textId="327C787F" w:rsidR="4FA0416E" w:rsidRDefault="4FA0416E" w:rsidP="0102094A">
      <w:pPr>
        <w:numPr>
          <w:ilvl w:val="1"/>
          <w:numId w:val="3"/>
        </w:numPr>
        <w:spacing w:after="0" w:line="240" w:lineRule="auto"/>
        <w:jc w:val="both"/>
        <w:rPr>
          <w:rFonts w:asciiTheme="minorHAnsi" w:eastAsiaTheme="minorEastAsia" w:hAnsiTheme="minorHAnsi"/>
          <w:color w:val="000000" w:themeColor="text1"/>
        </w:rPr>
      </w:pPr>
      <w:r w:rsidRPr="0102094A">
        <w:rPr>
          <w:rFonts w:asciiTheme="minorHAnsi" w:eastAsiaTheme="minorEastAsia" w:hAnsiTheme="minorHAnsi"/>
          <w:color w:val="000000" w:themeColor="text1"/>
        </w:rPr>
        <w:t>T</w:t>
      </w:r>
      <w:r w:rsidR="1804D304" w:rsidRPr="0102094A">
        <w:rPr>
          <w:rFonts w:asciiTheme="minorHAnsi" w:eastAsiaTheme="minorEastAsia" w:hAnsiTheme="minorHAnsi"/>
          <w:color w:val="000000" w:themeColor="text1"/>
        </w:rPr>
        <w:t>ellija tagab töö teostamiseks ligipääsu vajalikele keskkondadele ja vajadusel omapoolse abi. Ligipääsu tehnilised tingimused jms täpsustatakse tööde teostamise käigus.</w:t>
      </w:r>
    </w:p>
    <w:p w14:paraId="44D1EE80" w14:textId="659FF5B5" w:rsidR="3308E6F2" w:rsidRDefault="3308E6F2" w:rsidP="0102094A">
      <w:pPr>
        <w:pStyle w:val="Loendilik"/>
        <w:numPr>
          <w:ilvl w:val="1"/>
          <w:numId w:val="3"/>
        </w:numPr>
        <w:spacing w:after="0" w:line="240" w:lineRule="auto"/>
        <w:contextualSpacing w:val="0"/>
        <w:jc w:val="both"/>
        <w:rPr>
          <w:rFonts w:asciiTheme="minorHAnsi" w:eastAsiaTheme="minorEastAsia" w:hAnsiTheme="minorHAnsi"/>
          <w:color w:val="000000" w:themeColor="text1"/>
        </w:rPr>
      </w:pPr>
      <w:r w:rsidRPr="0102094A">
        <w:rPr>
          <w:rFonts w:asciiTheme="minorHAnsi" w:eastAsiaTheme="minorEastAsia" w:hAnsiTheme="minorHAnsi"/>
          <w:color w:val="000000" w:themeColor="text1"/>
        </w:rPr>
        <w:t xml:space="preserve">Lepinguga on hõlmatud </w:t>
      </w:r>
      <w:r w:rsidR="40539C92" w:rsidRPr="0102094A">
        <w:rPr>
          <w:rFonts w:asciiTheme="minorHAnsi" w:eastAsiaTheme="minorEastAsia" w:hAnsiTheme="minorHAnsi"/>
          <w:color w:val="000000" w:themeColor="text1"/>
        </w:rPr>
        <w:t>järgmiste</w:t>
      </w:r>
      <w:r w:rsidRPr="0102094A">
        <w:rPr>
          <w:rFonts w:asciiTheme="minorHAnsi" w:eastAsiaTheme="minorEastAsia" w:hAnsiTheme="minorHAnsi"/>
          <w:color w:val="000000" w:themeColor="text1"/>
        </w:rPr>
        <w:t xml:space="preserve"> </w:t>
      </w:r>
      <w:r w:rsidR="78BF8625" w:rsidRPr="0102094A">
        <w:rPr>
          <w:rFonts w:asciiTheme="minorHAnsi" w:eastAsiaTheme="minorEastAsia" w:hAnsiTheme="minorHAnsi"/>
          <w:color w:val="000000" w:themeColor="text1"/>
        </w:rPr>
        <w:t xml:space="preserve">TIS’i </w:t>
      </w:r>
      <w:r w:rsidR="75DBC813" w:rsidRPr="0102094A">
        <w:rPr>
          <w:rFonts w:asciiTheme="minorHAnsi" w:eastAsiaTheme="minorEastAsia" w:hAnsiTheme="minorHAnsi"/>
          <w:color w:val="000000" w:themeColor="text1"/>
        </w:rPr>
        <w:t>alamosadega</w:t>
      </w:r>
      <w:r w:rsidR="06AC2804" w:rsidRPr="0102094A">
        <w:rPr>
          <w:rFonts w:asciiTheme="minorHAnsi" w:eastAsiaTheme="minorEastAsia" w:hAnsiTheme="minorHAnsi"/>
          <w:color w:val="000000" w:themeColor="text1"/>
        </w:rPr>
        <w:t xml:space="preserve"> seotud teenuste</w:t>
      </w:r>
      <w:r w:rsidRPr="0102094A">
        <w:rPr>
          <w:rFonts w:asciiTheme="minorHAnsi" w:eastAsiaTheme="minorEastAsia" w:hAnsiTheme="minorHAnsi"/>
          <w:color w:val="000000" w:themeColor="text1"/>
        </w:rPr>
        <w:t xml:space="preserve"> arendus- ja hooldustööd.</w:t>
      </w:r>
    </w:p>
    <w:p w14:paraId="5655D148" w14:textId="31C50D17" w:rsidR="00A353E2" w:rsidRPr="000647C9" w:rsidRDefault="2F7D6CC8" w:rsidP="0102094A">
      <w:pPr>
        <w:pStyle w:val="Loendilik"/>
        <w:numPr>
          <w:ilvl w:val="2"/>
          <w:numId w:val="3"/>
        </w:numPr>
        <w:spacing w:after="0" w:line="240" w:lineRule="auto"/>
        <w:contextualSpacing w:val="0"/>
        <w:jc w:val="both"/>
        <w:rPr>
          <w:rFonts w:asciiTheme="minorHAnsi" w:eastAsiaTheme="minorEastAsia" w:hAnsiTheme="minorHAnsi"/>
          <w:color w:val="000000" w:themeColor="text1"/>
        </w:rPr>
      </w:pPr>
      <w:r w:rsidRPr="0102094A">
        <w:rPr>
          <w:rFonts w:asciiTheme="minorHAnsi" w:eastAsiaTheme="minorEastAsia" w:hAnsiTheme="minorHAnsi"/>
          <w:color w:val="000000" w:themeColor="text1"/>
        </w:rPr>
        <w:t>Webmethods + Oracle platvormil TIS teenus</w:t>
      </w:r>
      <w:r w:rsidR="022184E4" w:rsidRPr="0102094A">
        <w:rPr>
          <w:rFonts w:asciiTheme="minorHAnsi" w:eastAsiaTheme="minorEastAsia" w:hAnsiTheme="minorHAnsi"/>
          <w:color w:val="000000" w:themeColor="text1"/>
        </w:rPr>
        <w:t>ed</w:t>
      </w:r>
    </w:p>
    <w:p w14:paraId="626B4A7D" w14:textId="312453C3" w:rsidR="00A353E2" w:rsidRPr="000647C9" w:rsidRDefault="022184E4" w:rsidP="0102094A">
      <w:pPr>
        <w:pStyle w:val="Loendilik"/>
        <w:numPr>
          <w:ilvl w:val="2"/>
          <w:numId w:val="3"/>
        </w:numPr>
        <w:spacing w:after="0" w:line="240" w:lineRule="auto"/>
        <w:contextualSpacing w:val="0"/>
        <w:jc w:val="both"/>
        <w:rPr>
          <w:rFonts w:asciiTheme="minorHAnsi" w:eastAsiaTheme="minorEastAsia" w:hAnsiTheme="minorHAnsi"/>
          <w:color w:val="000000" w:themeColor="text1"/>
        </w:rPr>
      </w:pPr>
      <w:r w:rsidRPr="0102094A">
        <w:rPr>
          <w:rFonts w:asciiTheme="minorHAnsi" w:eastAsiaTheme="minorEastAsia" w:hAnsiTheme="minorHAnsi"/>
          <w:color w:val="000000" w:themeColor="text1"/>
        </w:rPr>
        <w:t>HL7v3 + CDA standardeid kasutavad mikroteenused</w:t>
      </w:r>
      <w:r w:rsidR="01789AB4" w:rsidRPr="0102094A">
        <w:rPr>
          <w:rFonts w:asciiTheme="minorHAnsi" w:eastAsiaTheme="minorEastAsia" w:hAnsiTheme="minorHAnsi"/>
          <w:color w:val="000000" w:themeColor="text1"/>
        </w:rPr>
        <w:t xml:space="preserve"> (Java + PostgreSQL</w:t>
      </w:r>
      <w:r w:rsidR="58DFF8C6" w:rsidRPr="0102094A">
        <w:rPr>
          <w:rFonts w:asciiTheme="minorHAnsi" w:eastAsiaTheme="minorEastAsia" w:hAnsiTheme="minorHAnsi"/>
          <w:color w:val="000000" w:themeColor="text1"/>
        </w:rPr>
        <w:t>/S3</w:t>
      </w:r>
      <w:r w:rsidR="01789AB4" w:rsidRPr="0102094A">
        <w:rPr>
          <w:rFonts w:asciiTheme="minorHAnsi" w:eastAsiaTheme="minorEastAsia" w:hAnsiTheme="minorHAnsi"/>
          <w:color w:val="000000" w:themeColor="text1"/>
        </w:rPr>
        <w:t>)</w:t>
      </w:r>
    </w:p>
    <w:p w14:paraId="1B5AC0F9" w14:textId="126052BE" w:rsidR="00A353E2" w:rsidRPr="000647C9" w:rsidRDefault="38082246" w:rsidP="0102094A">
      <w:pPr>
        <w:pStyle w:val="Loendilik"/>
        <w:numPr>
          <w:ilvl w:val="2"/>
          <w:numId w:val="3"/>
        </w:numPr>
        <w:spacing w:after="0" w:line="240" w:lineRule="auto"/>
        <w:contextualSpacing w:val="0"/>
        <w:jc w:val="both"/>
        <w:rPr>
          <w:rFonts w:asciiTheme="minorHAnsi" w:eastAsiaTheme="minorEastAsia" w:hAnsiTheme="minorHAnsi"/>
          <w:color w:val="000000" w:themeColor="text1"/>
        </w:rPr>
      </w:pPr>
      <w:r w:rsidRPr="0102094A">
        <w:rPr>
          <w:rFonts w:asciiTheme="minorHAnsi" w:eastAsiaTheme="minorEastAsia" w:hAnsiTheme="minorHAnsi"/>
          <w:color w:val="000000" w:themeColor="text1"/>
        </w:rPr>
        <w:t>X-tee andmekogude teenuseid vahendavad mikroteenused</w:t>
      </w:r>
    </w:p>
    <w:p w14:paraId="183D54BA" w14:textId="526F6372" w:rsidR="00A353E2" w:rsidRPr="000647C9" w:rsidRDefault="0F029646" w:rsidP="0102094A">
      <w:pPr>
        <w:pStyle w:val="Loendilik"/>
        <w:numPr>
          <w:ilvl w:val="2"/>
          <w:numId w:val="3"/>
        </w:numPr>
        <w:spacing w:after="0" w:line="240" w:lineRule="auto"/>
        <w:contextualSpacing w:val="0"/>
        <w:jc w:val="both"/>
        <w:rPr>
          <w:rFonts w:asciiTheme="minorHAnsi" w:eastAsiaTheme="minorEastAsia" w:hAnsiTheme="minorHAnsi"/>
          <w:color w:val="000000" w:themeColor="text1"/>
        </w:rPr>
      </w:pPr>
      <w:r w:rsidRPr="0102094A">
        <w:rPr>
          <w:rFonts w:asciiTheme="minorHAnsi" w:eastAsiaTheme="minorEastAsia" w:hAnsiTheme="minorHAnsi"/>
          <w:color w:val="000000" w:themeColor="text1"/>
        </w:rPr>
        <w:t>Baasteenused</w:t>
      </w:r>
    </w:p>
    <w:p w14:paraId="246746FF" w14:textId="7B60D14C" w:rsidR="00A353E2" w:rsidRPr="000647C9" w:rsidRDefault="0F029646" w:rsidP="0102094A">
      <w:pPr>
        <w:pStyle w:val="Loendilik"/>
        <w:numPr>
          <w:ilvl w:val="3"/>
          <w:numId w:val="3"/>
        </w:numPr>
        <w:spacing w:after="0" w:line="240" w:lineRule="auto"/>
        <w:ind w:left="1890" w:hanging="630"/>
        <w:contextualSpacing w:val="0"/>
        <w:jc w:val="both"/>
        <w:rPr>
          <w:rFonts w:asciiTheme="minorHAnsi" w:eastAsiaTheme="minorEastAsia" w:hAnsiTheme="minorHAnsi"/>
          <w:color w:val="000000" w:themeColor="text1"/>
        </w:rPr>
      </w:pPr>
      <w:r w:rsidRPr="0102094A">
        <w:rPr>
          <w:rFonts w:asciiTheme="minorHAnsi" w:eastAsiaTheme="minorEastAsia" w:hAnsiTheme="minorHAnsi"/>
          <w:color w:val="000000" w:themeColor="text1"/>
        </w:rPr>
        <w:t>Andmejälgija jaoks andmekasutuse logide teenus (AUDIT)</w:t>
      </w:r>
    </w:p>
    <w:p w14:paraId="79753FF6" w14:textId="3F5E6BD4" w:rsidR="00A353E2" w:rsidRPr="000647C9" w:rsidRDefault="4FD53B68" w:rsidP="0102094A">
      <w:pPr>
        <w:pStyle w:val="Loendilik"/>
        <w:numPr>
          <w:ilvl w:val="3"/>
          <w:numId w:val="3"/>
        </w:numPr>
        <w:spacing w:after="0" w:line="240" w:lineRule="auto"/>
        <w:ind w:left="1890" w:hanging="630"/>
        <w:contextualSpacing w:val="0"/>
        <w:jc w:val="both"/>
        <w:rPr>
          <w:rFonts w:asciiTheme="minorHAnsi" w:eastAsiaTheme="minorEastAsia" w:hAnsiTheme="minorHAnsi"/>
          <w:color w:val="000000" w:themeColor="text1"/>
        </w:rPr>
      </w:pPr>
      <w:r w:rsidRPr="0102094A">
        <w:rPr>
          <w:rFonts w:asciiTheme="minorHAnsi" w:eastAsiaTheme="minorEastAsia" w:hAnsiTheme="minorHAnsi"/>
          <w:color w:val="000000" w:themeColor="text1"/>
        </w:rPr>
        <w:t>Rollide ja õiguste halduse teenus (THEMIS)</w:t>
      </w:r>
    </w:p>
    <w:p w14:paraId="0537F2DA" w14:textId="1658C4B7" w:rsidR="00A353E2" w:rsidRPr="000647C9" w:rsidRDefault="022184E4" w:rsidP="0102094A">
      <w:pPr>
        <w:numPr>
          <w:ilvl w:val="2"/>
          <w:numId w:val="3"/>
        </w:numPr>
        <w:spacing w:after="0" w:line="240" w:lineRule="auto"/>
        <w:jc w:val="both"/>
        <w:rPr>
          <w:rFonts w:asciiTheme="minorHAnsi" w:eastAsiaTheme="minorEastAsia" w:hAnsiTheme="minorHAnsi"/>
          <w:color w:val="000000" w:themeColor="text1"/>
        </w:rPr>
      </w:pPr>
      <w:r w:rsidRPr="0102094A">
        <w:rPr>
          <w:rFonts w:asciiTheme="minorHAnsi" w:eastAsiaTheme="minorEastAsia" w:hAnsiTheme="minorHAnsi"/>
          <w:color w:val="000000" w:themeColor="text1"/>
        </w:rPr>
        <w:t>FHIR baasteenused</w:t>
      </w:r>
    </w:p>
    <w:p w14:paraId="0FEDE228" w14:textId="60C985C6" w:rsidR="00A353E2" w:rsidRPr="000647C9" w:rsidRDefault="637167E7" w:rsidP="0102094A">
      <w:pPr>
        <w:numPr>
          <w:ilvl w:val="2"/>
          <w:numId w:val="3"/>
        </w:numPr>
        <w:spacing w:after="0" w:line="240" w:lineRule="auto"/>
        <w:jc w:val="both"/>
        <w:rPr>
          <w:rFonts w:asciiTheme="minorHAnsi" w:eastAsiaTheme="minorEastAsia" w:hAnsiTheme="minorHAnsi"/>
          <w:color w:val="000000" w:themeColor="text1"/>
        </w:rPr>
      </w:pPr>
      <w:r w:rsidRPr="0102094A">
        <w:rPr>
          <w:rFonts w:asciiTheme="minorHAnsi" w:eastAsiaTheme="minorEastAsia" w:hAnsiTheme="minorHAnsi"/>
          <w:color w:val="000000" w:themeColor="text1"/>
        </w:rPr>
        <w:t>HL7v3/CDA &lt;-&gt; FHIR vastendusteenused ja migreerimisteenused</w:t>
      </w:r>
    </w:p>
    <w:p w14:paraId="1FA4486A" w14:textId="6FCD7F2E" w:rsidR="00A353E2" w:rsidRPr="000647C9" w:rsidRDefault="2E06D1DC" w:rsidP="0102094A">
      <w:pPr>
        <w:pStyle w:val="Loendilik"/>
        <w:numPr>
          <w:ilvl w:val="2"/>
          <w:numId w:val="3"/>
        </w:numPr>
        <w:spacing w:after="0" w:line="240" w:lineRule="auto"/>
        <w:contextualSpacing w:val="0"/>
        <w:jc w:val="both"/>
        <w:rPr>
          <w:rFonts w:asciiTheme="minorHAnsi" w:eastAsiaTheme="minorEastAsia" w:hAnsiTheme="minorHAnsi"/>
          <w:color w:val="000000" w:themeColor="text1"/>
        </w:rPr>
      </w:pPr>
      <w:r w:rsidRPr="0102094A">
        <w:rPr>
          <w:rFonts w:asciiTheme="minorHAnsi" w:eastAsiaTheme="minorEastAsia" w:hAnsiTheme="minorHAnsi"/>
          <w:color w:val="000000" w:themeColor="text1"/>
        </w:rPr>
        <w:t>Otsusetoe ja andmekoonduri teenused</w:t>
      </w:r>
    </w:p>
    <w:p w14:paraId="00A56FF4" w14:textId="77CA8CAD" w:rsidR="00A353E2" w:rsidRPr="000647C9" w:rsidRDefault="50AB3D18" w:rsidP="0102094A">
      <w:pPr>
        <w:pStyle w:val="Loendilik"/>
        <w:numPr>
          <w:ilvl w:val="2"/>
          <w:numId w:val="3"/>
        </w:numPr>
        <w:spacing w:after="0" w:line="240" w:lineRule="auto"/>
        <w:contextualSpacing w:val="0"/>
        <w:jc w:val="both"/>
        <w:rPr>
          <w:rFonts w:asciiTheme="minorHAnsi" w:eastAsiaTheme="minorEastAsia" w:hAnsiTheme="minorHAnsi"/>
          <w:color w:val="000000" w:themeColor="text1"/>
        </w:rPr>
      </w:pPr>
      <w:r w:rsidRPr="0102094A">
        <w:rPr>
          <w:rFonts w:asciiTheme="minorHAnsi" w:eastAsiaTheme="minorEastAsia" w:hAnsiTheme="minorHAnsi"/>
          <w:color w:val="000000" w:themeColor="text1"/>
        </w:rPr>
        <w:t>Digiregistratuuri kesksüsteemi teenused</w:t>
      </w:r>
    </w:p>
    <w:p w14:paraId="1BB66018" w14:textId="6A91B59C" w:rsidR="00A353E2" w:rsidRPr="000647C9" w:rsidRDefault="5AA2221D" w:rsidP="0102094A">
      <w:pPr>
        <w:pStyle w:val="Loendilik"/>
        <w:numPr>
          <w:ilvl w:val="2"/>
          <w:numId w:val="3"/>
        </w:numPr>
        <w:spacing w:after="0" w:line="240" w:lineRule="auto"/>
        <w:contextualSpacing w:val="0"/>
        <w:jc w:val="both"/>
        <w:rPr>
          <w:rFonts w:asciiTheme="minorHAnsi" w:eastAsiaTheme="minorEastAsia" w:hAnsiTheme="minorHAnsi"/>
          <w:color w:val="000000" w:themeColor="text1"/>
        </w:rPr>
      </w:pPr>
      <w:r w:rsidRPr="0102094A">
        <w:rPr>
          <w:rFonts w:asciiTheme="minorHAnsi" w:eastAsiaTheme="minorEastAsia" w:hAnsiTheme="minorHAnsi"/>
          <w:color w:val="000000" w:themeColor="text1"/>
        </w:rPr>
        <w:t xml:space="preserve">PerMed </w:t>
      </w:r>
      <w:r w:rsidR="2D52B02F" w:rsidRPr="0102094A">
        <w:rPr>
          <w:rFonts w:asciiTheme="minorHAnsi" w:eastAsiaTheme="minorEastAsia" w:hAnsiTheme="minorHAnsi"/>
          <w:color w:val="000000" w:themeColor="text1"/>
        </w:rPr>
        <w:t xml:space="preserve">ehk personaalmeditsiini </w:t>
      </w:r>
      <w:r w:rsidRPr="0102094A">
        <w:rPr>
          <w:rFonts w:asciiTheme="minorHAnsi" w:eastAsiaTheme="minorEastAsia" w:hAnsiTheme="minorHAnsi"/>
          <w:color w:val="000000" w:themeColor="text1"/>
        </w:rPr>
        <w:t>kesksüsteemi teenused</w:t>
      </w:r>
    </w:p>
    <w:p w14:paraId="7D016340" w14:textId="0D2430D4" w:rsidR="00A353E2" w:rsidRPr="000647C9" w:rsidRDefault="5B68D356" w:rsidP="0102094A">
      <w:pPr>
        <w:pStyle w:val="Loendilik"/>
        <w:numPr>
          <w:ilvl w:val="2"/>
          <w:numId w:val="3"/>
        </w:numPr>
        <w:spacing w:after="0" w:line="240" w:lineRule="auto"/>
        <w:contextualSpacing w:val="0"/>
        <w:jc w:val="both"/>
        <w:rPr>
          <w:rFonts w:asciiTheme="minorHAnsi" w:eastAsiaTheme="minorEastAsia" w:hAnsiTheme="minorHAnsi"/>
          <w:color w:val="000000" w:themeColor="text1"/>
        </w:rPr>
      </w:pPr>
      <w:r w:rsidRPr="0102094A">
        <w:rPr>
          <w:rFonts w:asciiTheme="minorHAnsi" w:eastAsiaTheme="minorEastAsia" w:hAnsiTheme="minorHAnsi"/>
          <w:color w:val="000000" w:themeColor="text1"/>
        </w:rPr>
        <w:t>ÜVIS</w:t>
      </w:r>
      <w:r w:rsidR="384A3594" w:rsidRPr="0102094A">
        <w:rPr>
          <w:rFonts w:asciiTheme="minorHAnsi" w:eastAsiaTheme="minorEastAsia" w:hAnsiTheme="minorHAnsi"/>
          <w:color w:val="000000" w:themeColor="text1"/>
        </w:rPr>
        <w:t xml:space="preserve"> ehk üleriigiline vere infosüsteem</w:t>
      </w:r>
    </w:p>
    <w:p w14:paraId="5CE848DD" w14:textId="5723A320" w:rsidR="00A353E2" w:rsidRPr="000647C9" w:rsidRDefault="452D32F8" w:rsidP="0102094A">
      <w:pPr>
        <w:pStyle w:val="Loendilik"/>
        <w:numPr>
          <w:ilvl w:val="2"/>
          <w:numId w:val="3"/>
        </w:numPr>
        <w:spacing w:after="0" w:line="240" w:lineRule="auto"/>
        <w:contextualSpacing w:val="0"/>
        <w:jc w:val="both"/>
        <w:rPr>
          <w:rFonts w:asciiTheme="minorHAnsi" w:eastAsiaTheme="minorEastAsia" w:hAnsiTheme="minorHAnsi"/>
          <w:color w:val="000000" w:themeColor="text1"/>
        </w:rPr>
      </w:pPr>
      <w:r w:rsidRPr="0102094A">
        <w:rPr>
          <w:rFonts w:asciiTheme="minorHAnsi" w:eastAsiaTheme="minorEastAsia" w:hAnsiTheme="minorHAnsi"/>
          <w:color w:val="000000" w:themeColor="text1"/>
        </w:rPr>
        <w:t>Seire ja valideerimismoodul</w:t>
      </w:r>
    </w:p>
    <w:p w14:paraId="28EDD4BD" w14:textId="690738FB" w:rsidR="00A353E2" w:rsidRPr="000647C9" w:rsidRDefault="452D32F8" w:rsidP="0102094A">
      <w:pPr>
        <w:pStyle w:val="Loendilik"/>
        <w:numPr>
          <w:ilvl w:val="2"/>
          <w:numId w:val="3"/>
        </w:numPr>
        <w:spacing w:after="0" w:line="240" w:lineRule="auto"/>
        <w:contextualSpacing w:val="0"/>
        <w:jc w:val="both"/>
        <w:rPr>
          <w:rFonts w:asciiTheme="minorHAnsi" w:eastAsiaTheme="minorEastAsia" w:hAnsiTheme="minorHAnsi"/>
          <w:color w:val="000000" w:themeColor="text1"/>
        </w:rPr>
      </w:pPr>
      <w:r w:rsidRPr="0102094A">
        <w:rPr>
          <w:rFonts w:asciiTheme="minorHAnsi" w:eastAsiaTheme="minorEastAsia" w:hAnsiTheme="minorHAnsi"/>
          <w:color w:val="000000" w:themeColor="text1"/>
        </w:rPr>
        <w:t>COVID lahendused</w:t>
      </w:r>
    </w:p>
    <w:p w14:paraId="01748CB8" w14:textId="2B82C0C6" w:rsidR="00A353E2" w:rsidRPr="000647C9" w:rsidRDefault="372774C8" w:rsidP="0102094A">
      <w:pPr>
        <w:pStyle w:val="Loendilik"/>
        <w:numPr>
          <w:ilvl w:val="2"/>
          <w:numId w:val="3"/>
        </w:numPr>
        <w:spacing w:after="0" w:line="240" w:lineRule="auto"/>
        <w:contextualSpacing w:val="0"/>
        <w:jc w:val="both"/>
        <w:rPr>
          <w:rFonts w:asciiTheme="minorHAnsi" w:eastAsiaTheme="minorEastAsia" w:hAnsiTheme="minorHAnsi"/>
          <w:color w:val="000000" w:themeColor="text1"/>
        </w:rPr>
      </w:pPr>
      <w:r w:rsidRPr="0102094A">
        <w:rPr>
          <w:rFonts w:asciiTheme="minorHAnsi" w:eastAsiaTheme="minorEastAsia" w:hAnsiTheme="minorHAnsi"/>
          <w:color w:val="000000" w:themeColor="text1"/>
        </w:rPr>
        <w:t>Teabekeskuse</w:t>
      </w:r>
      <w:r w:rsidR="24E9ABE1" w:rsidRPr="0102094A">
        <w:rPr>
          <w:rFonts w:asciiTheme="minorHAnsi" w:eastAsiaTheme="minorEastAsia" w:hAnsiTheme="minorHAnsi"/>
          <w:color w:val="000000" w:themeColor="text1"/>
        </w:rPr>
        <w:t xml:space="preserve"> lahendused (näiteks terminoloogiteenused, vormingute teenus, teabekeskuse veeb, jt)</w:t>
      </w:r>
    </w:p>
    <w:p w14:paraId="3C760580" w14:textId="0248B7E0" w:rsidR="00A353E2" w:rsidRPr="000647C9" w:rsidRDefault="4247B356" w:rsidP="0102094A">
      <w:pPr>
        <w:pStyle w:val="Loendilik"/>
        <w:numPr>
          <w:ilvl w:val="2"/>
          <w:numId w:val="3"/>
        </w:numPr>
        <w:spacing w:after="0" w:line="240" w:lineRule="auto"/>
        <w:contextualSpacing w:val="0"/>
        <w:jc w:val="both"/>
        <w:rPr>
          <w:rFonts w:asciiTheme="minorHAnsi" w:eastAsiaTheme="minorEastAsia" w:hAnsiTheme="minorHAnsi"/>
          <w:color w:val="000000" w:themeColor="text1"/>
        </w:rPr>
      </w:pPr>
      <w:r w:rsidRPr="0102094A">
        <w:rPr>
          <w:rFonts w:asciiTheme="minorHAnsi" w:eastAsiaTheme="minorEastAsia" w:hAnsiTheme="minorHAnsi"/>
          <w:color w:val="000000" w:themeColor="text1"/>
        </w:rPr>
        <w:t>Vajadusel muud teenused, mis sobituvad hangitud kompetentsiga.</w:t>
      </w:r>
    </w:p>
    <w:p w14:paraId="44212118" w14:textId="5B5EBE31" w:rsidR="6E79CC68" w:rsidRDefault="6E79CC68" w:rsidP="0102094A">
      <w:pPr>
        <w:pStyle w:val="Loendilik"/>
        <w:numPr>
          <w:ilvl w:val="1"/>
          <w:numId w:val="3"/>
        </w:numPr>
        <w:spacing w:after="0" w:line="240" w:lineRule="auto"/>
        <w:contextualSpacing w:val="0"/>
        <w:jc w:val="both"/>
        <w:rPr>
          <w:rFonts w:asciiTheme="minorHAnsi" w:eastAsiaTheme="minorEastAsia" w:hAnsiTheme="minorHAnsi"/>
          <w:color w:val="000000" w:themeColor="text1"/>
        </w:rPr>
      </w:pPr>
      <w:r w:rsidRPr="0102094A">
        <w:rPr>
          <w:rFonts w:asciiTheme="minorHAnsi" w:eastAsiaTheme="minorEastAsia" w:hAnsiTheme="minorHAnsi"/>
          <w:color w:val="000000" w:themeColor="text1"/>
        </w:rPr>
        <w:t>Arhitektuuri ja baasteenuste ülevaade on leitav</w:t>
      </w:r>
      <w:r w:rsidR="3C724908" w:rsidRPr="0102094A">
        <w:rPr>
          <w:rFonts w:asciiTheme="minorHAnsi" w:eastAsiaTheme="minorEastAsia" w:hAnsiTheme="minorHAnsi"/>
          <w:color w:val="000000" w:themeColor="text1"/>
        </w:rPr>
        <w:t xml:space="preserve"> dokumendist</w:t>
      </w:r>
      <w:r w:rsidRPr="0102094A">
        <w:rPr>
          <w:rFonts w:asciiTheme="minorHAnsi" w:eastAsiaTheme="minorEastAsia" w:hAnsiTheme="minorHAnsi"/>
          <w:color w:val="000000" w:themeColor="text1"/>
        </w:rPr>
        <w:t xml:space="preserve"> Lisa 1.</w:t>
      </w:r>
    </w:p>
    <w:p w14:paraId="4E99BDF8" w14:textId="750A4F59" w:rsidR="00A353E2" w:rsidRPr="000647C9" w:rsidRDefault="00A353E2" w:rsidP="0102094A">
      <w:pPr>
        <w:spacing w:after="0" w:line="240" w:lineRule="auto"/>
        <w:ind w:left="720"/>
        <w:jc w:val="both"/>
        <w:rPr>
          <w:rFonts w:asciiTheme="minorHAnsi" w:eastAsiaTheme="minorEastAsia" w:hAnsiTheme="minorHAnsi"/>
          <w:color w:val="000000" w:themeColor="text1"/>
        </w:rPr>
      </w:pPr>
    </w:p>
    <w:p w14:paraId="6A61B7BE" w14:textId="3F47E36C" w:rsidR="00A42620" w:rsidRPr="000647C9" w:rsidRDefault="3C6A2031" w:rsidP="7B7B5183">
      <w:pPr>
        <w:spacing w:after="0" w:line="240" w:lineRule="auto"/>
        <w:ind w:left="857"/>
        <w:jc w:val="both"/>
        <w:rPr>
          <w:rFonts w:asciiTheme="minorHAnsi" w:eastAsiaTheme="minorEastAsia" w:hAnsiTheme="minorHAnsi"/>
        </w:rPr>
      </w:pPr>
      <w:r w:rsidRPr="7B7B5183">
        <w:rPr>
          <w:rFonts w:asciiTheme="minorHAnsi" w:eastAsiaTheme="minorEastAsia" w:hAnsiTheme="minorHAnsi"/>
        </w:rPr>
        <w:t xml:space="preserve"> </w:t>
      </w:r>
    </w:p>
    <w:p w14:paraId="63644592" w14:textId="3C0C19FF" w:rsidR="13802E73" w:rsidRDefault="13802E73" w:rsidP="7B7B5183">
      <w:pPr>
        <w:spacing w:after="0" w:line="240" w:lineRule="auto"/>
        <w:ind w:left="857"/>
        <w:jc w:val="both"/>
        <w:rPr>
          <w:rFonts w:asciiTheme="minorHAnsi" w:eastAsiaTheme="minorEastAsia" w:hAnsiTheme="minorHAnsi"/>
        </w:rPr>
      </w:pPr>
    </w:p>
    <w:p w14:paraId="373917B2" w14:textId="143A3EDF" w:rsidR="001A2A8C" w:rsidRPr="000647C9" w:rsidRDefault="3214311F" w:rsidP="6C7F67AB">
      <w:pPr>
        <w:pStyle w:val="Pealkiri1"/>
        <w:numPr>
          <w:ilvl w:val="0"/>
          <w:numId w:val="3"/>
        </w:numPr>
        <w:spacing w:line="276" w:lineRule="auto"/>
        <w:jc w:val="both"/>
        <w:rPr>
          <w:rFonts w:asciiTheme="minorHAnsi" w:eastAsiaTheme="minorEastAsia" w:hAnsiTheme="minorHAnsi" w:cstheme="minorBidi"/>
        </w:rPr>
      </w:pPr>
      <w:r w:rsidRPr="09B62853">
        <w:rPr>
          <w:rFonts w:asciiTheme="minorHAnsi" w:eastAsiaTheme="minorEastAsia" w:hAnsiTheme="minorHAnsi" w:cstheme="minorBidi"/>
        </w:rPr>
        <w:t>Üldised t</w:t>
      </w:r>
      <w:r w:rsidR="001A2A8C" w:rsidRPr="09B62853">
        <w:rPr>
          <w:rFonts w:asciiTheme="minorHAnsi" w:eastAsiaTheme="minorEastAsia" w:hAnsiTheme="minorHAnsi" w:cstheme="minorBidi"/>
        </w:rPr>
        <w:t>ööde teostami</w:t>
      </w:r>
      <w:r w:rsidR="6EFD45E3" w:rsidRPr="09B62853">
        <w:rPr>
          <w:rFonts w:asciiTheme="minorHAnsi" w:eastAsiaTheme="minorEastAsia" w:hAnsiTheme="minorHAnsi" w:cstheme="minorBidi"/>
        </w:rPr>
        <w:t>s</w:t>
      </w:r>
      <w:r w:rsidR="001A2A8C" w:rsidRPr="09B62853">
        <w:rPr>
          <w:rFonts w:asciiTheme="minorHAnsi" w:eastAsiaTheme="minorEastAsia" w:hAnsiTheme="minorHAnsi" w:cstheme="minorBidi"/>
        </w:rPr>
        <w:t>e</w:t>
      </w:r>
      <w:r w:rsidR="6EFD45E3" w:rsidRPr="09B62853">
        <w:rPr>
          <w:rFonts w:asciiTheme="minorHAnsi" w:eastAsiaTheme="minorEastAsia" w:hAnsiTheme="minorHAnsi" w:cstheme="minorBidi"/>
        </w:rPr>
        <w:t xml:space="preserve"> põhimõtted</w:t>
      </w:r>
    </w:p>
    <w:p w14:paraId="0D84FF45" w14:textId="038933D4" w:rsidR="6EFD45E3" w:rsidRDefault="6EFD45E3" w:rsidP="5A08D7AB">
      <w:pPr>
        <w:pStyle w:val="Loendilik"/>
        <w:numPr>
          <w:ilvl w:val="1"/>
          <w:numId w:val="3"/>
        </w:numPr>
        <w:spacing w:after="0" w:line="276" w:lineRule="auto"/>
        <w:jc w:val="both"/>
        <w:rPr>
          <w:rFonts w:asciiTheme="minorHAnsi" w:eastAsiaTheme="minorEastAsia" w:hAnsiTheme="minorHAnsi"/>
        </w:rPr>
      </w:pPr>
      <w:r w:rsidRPr="5A08D7AB">
        <w:rPr>
          <w:rFonts w:asciiTheme="minorHAnsi" w:eastAsiaTheme="minorEastAsia" w:hAnsiTheme="minorHAnsi"/>
          <w:color w:val="000000" w:themeColor="text1"/>
          <w:sz w:val="24"/>
          <w:szCs w:val="24"/>
        </w:rPr>
        <w:t>Ü</w:t>
      </w:r>
      <w:r w:rsidRPr="5A08D7AB">
        <w:rPr>
          <w:rFonts w:asciiTheme="minorHAnsi" w:eastAsiaTheme="minorEastAsia" w:hAnsiTheme="minorHAnsi"/>
          <w:color w:val="000000" w:themeColor="text1"/>
        </w:rPr>
        <w:t>ldine tööde tellimise kord ja põhimõtted on kirjeldatud raamlepingu lisas „Kodukord“.</w:t>
      </w:r>
    </w:p>
    <w:p w14:paraId="1B4B578E" w14:textId="444DF028" w:rsidR="2CA7DB67" w:rsidRDefault="2CA7DB67" w:rsidP="5A08D7AB">
      <w:pPr>
        <w:pStyle w:val="Loendilik"/>
        <w:numPr>
          <w:ilvl w:val="1"/>
          <w:numId w:val="3"/>
        </w:numPr>
        <w:spacing w:after="0" w:line="276" w:lineRule="auto"/>
        <w:jc w:val="both"/>
        <w:rPr>
          <w:rFonts w:asciiTheme="minorHAnsi" w:eastAsiaTheme="minorEastAsia" w:hAnsiTheme="minorHAnsi"/>
        </w:rPr>
      </w:pPr>
      <w:r w:rsidRPr="5A08D7AB">
        <w:rPr>
          <w:rFonts w:asciiTheme="minorHAnsi" w:eastAsiaTheme="minorEastAsia" w:hAnsiTheme="minorHAnsi"/>
          <w:color w:val="000000" w:themeColor="text1"/>
        </w:rPr>
        <w:t>Tellija jaoks on oluline partneri võime mitte ainult teha tööd hästi, vaid ka järgida/jagada tellija väärtusi arendustööde tegemisel.</w:t>
      </w:r>
    </w:p>
    <w:p w14:paraId="57C592F7" w14:textId="12A97CD8" w:rsidR="002D0E06" w:rsidRPr="000647C9" w:rsidRDefault="002D0E06" w:rsidP="5A08D7AB">
      <w:pPr>
        <w:pStyle w:val="Loendilik"/>
        <w:numPr>
          <w:ilvl w:val="1"/>
          <w:numId w:val="3"/>
        </w:numPr>
        <w:suppressAutoHyphens/>
        <w:spacing w:after="0" w:line="276" w:lineRule="auto"/>
        <w:jc w:val="both"/>
        <w:rPr>
          <w:rFonts w:asciiTheme="minorHAnsi" w:eastAsiaTheme="minorEastAsia" w:hAnsiTheme="minorHAnsi"/>
        </w:rPr>
      </w:pPr>
      <w:r w:rsidRPr="30546D98">
        <w:rPr>
          <w:rFonts w:asciiTheme="minorHAnsi" w:eastAsiaTheme="minorEastAsia" w:hAnsiTheme="minorHAnsi"/>
        </w:rPr>
        <w:t>Tööde teostamiseks sõlmitakse hankelepingud</w:t>
      </w:r>
      <w:r w:rsidR="00F901A7" w:rsidRPr="30546D98">
        <w:rPr>
          <w:rFonts w:asciiTheme="minorHAnsi" w:eastAsiaTheme="minorEastAsia" w:hAnsiTheme="minorHAnsi"/>
        </w:rPr>
        <w:t xml:space="preserve"> </w:t>
      </w:r>
      <w:r w:rsidR="00F901A7" w:rsidRPr="30546D98">
        <w:rPr>
          <w:rFonts w:asciiTheme="minorHAnsi" w:eastAsiaTheme="minorEastAsia" w:hAnsiTheme="minorHAnsi"/>
          <w:i/>
          <w:iCs/>
        </w:rPr>
        <w:t>minikonkursi tulemusel</w:t>
      </w:r>
      <w:r w:rsidRPr="30546D98">
        <w:rPr>
          <w:rFonts w:asciiTheme="minorHAnsi" w:eastAsiaTheme="minorEastAsia" w:hAnsiTheme="minorHAnsi"/>
        </w:rPr>
        <w:t xml:space="preserve"> </w:t>
      </w:r>
    </w:p>
    <w:p w14:paraId="7EBB3FBA" w14:textId="48F1AA02" w:rsidR="002D0E06" w:rsidRPr="000647C9" w:rsidRDefault="3A5B617A" w:rsidP="5A08D7AB">
      <w:pPr>
        <w:pStyle w:val="Loendilik"/>
        <w:numPr>
          <w:ilvl w:val="1"/>
          <w:numId w:val="3"/>
        </w:numPr>
        <w:suppressAutoHyphens/>
        <w:spacing w:after="0" w:line="276" w:lineRule="auto"/>
        <w:jc w:val="both"/>
        <w:rPr>
          <w:rFonts w:asciiTheme="minorHAnsi" w:eastAsiaTheme="minorEastAsia" w:hAnsiTheme="minorHAnsi"/>
        </w:rPr>
      </w:pPr>
      <w:r w:rsidRPr="30546D98">
        <w:rPr>
          <w:rFonts w:asciiTheme="minorHAnsi" w:eastAsiaTheme="minorEastAsia" w:hAnsiTheme="minorHAnsi"/>
        </w:rPr>
        <w:t xml:space="preserve">Arenduste läbiviimise metoodika kehtestab tellija konkreetse tellimuse tingimusena. </w:t>
      </w:r>
      <w:r w:rsidR="002D0E06" w:rsidRPr="30546D98">
        <w:rPr>
          <w:rFonts w:asciiTheme="minorHAnsi" w:eastAsiaTheme="minorEastAsia" w:hAnsiTheme="minorHAnsi"/>
        </w:rPr>
        <w:t xml:space="preserve">Täitja ülesandeks on olla valmis: </w:t>
      </w:r>
    </w:p>
    <w:p w14:paraId="7088ABFE" w14:textId="77777777" w:rsidR="002D0E06" w:rsidRPr="000647C9" w:rsidRDefault="002D0E06" w:rsidP="5A08D7AB">
      <w:pPr>
        <w:pStyle w:val="Loendilik"/>
        <w:numPr>
          <w:ilvl w:val="2"/>
          <w:numId w:val="3"/>
        </w:numPr>
        <w:suppressAutoHyphens/>
        <w:spacing w:after="0" w:line="276" w:lineRule="auto"/>
        <w:jc w:val="both"/>
        <w:rPr>
          <w:rFonts w:asciiTheme="minorHAnsi" w:eastAsiaTheme="minorEastAsia" w:hAnsiTheme="minorHAnsi"/>
        </w:rPr>
      </w:pPr>
      <w:r w:rsidRPr="5A08D7AB">
        <w:rPr>
          <w:rFonts w:asciiTheme="minorHAnsi" w:eastAsiaTheme="minorEastAsia" w:hAnsiTheme="minorHAnsi"/>
        </w:rPr>
        <w:t>teostama arendustöid funktsionaalsuse põhiselt, kus sisendiks on konkreetse tulemi (skoobi) tellimus, sh tähtaeg ja/või piirsumma;</w:t>
      </w:r>
    </w:p>
    <w:p w14:paraId="463B1EFE" w14:textId="77777777" w:rsidR="002D0E06" w:rsidRPr="000647C9" w:rsidRDefault="002D0E06" w:rsidP="5A08D7AB">
      <w:pPr>
        <w:pStyle w:val="Loendilik"/>
        <w:numPr>
          <w:ilvl w:val="2"/>
          <w:numId w:val="3"/>
        </w:numPr>
        <w:suppressAutoHyphens/>
        <w:spacing w:after="0" w:line="276" w:lineRule="auto"/>
        <w:jc w:val="both"/>
        <w:rPr>
          <w:rFonts w:asciiTheme="minorHAnsi" w:eastAsiaTheme="minorEastAsia" w:hAnsiTheme="minorHAnsi"/>
        </w:rPr>
      </w:pPr>
      <w:r w:rsidRPr="5A08D7AB">
        <w:rPr>
          <w:rFonts w:asciiTheme="minorHAnsi" w:eastAsiaTheme="minorEastAsia" w:hAnsiTheme="minorHAnsi"/>
        </w:rPr>
        <w:lastRenderedPageBreak/>
        <w:t>teostama arendustöid arendusmeeskonna töötundide põhiselt, kus arendused realiseeritakse agiilse arendusprotsessi põhimõtetel;</w:t>
      </w:r>
    </w:p>
    <w:p w14:paraId="6520C984" w14:textId="77777777" w:rsidR="002D0E06" w:rsidRPr="000647C9" w:rsidRDefault="002D0E06" w:rsidP="5A08D7AB">
      <w:pPr>
        <w:pStyle w:val="Loendilik"/>
        <w:numPr>
          <w:ilvl w:val="2"/>
          <w:numId w:val="3"/>
        </w:numPr>
        <w:suppressAutoHyphens/>
        <w:spacing w:after="0" w:line="276" w:lineRule="auto"/>
        <w:jc w:val="both"/>
        <w:rPr>
          <w:rFonts w:asciiTheme="minorHAnsi" w:eastAsiaTheme="minorEastAsia" w:hAnsiTheme="minorHAnsi"/>
        </w:rPr>
      </w:pPr>
      <w:r w:rsidRPr="5A08D7AB">
        <w:rPr>
          <w:rFonts w:asciiTheme="minorHAnsi" w:eastAsiaTheme="minorEastAsia" w:hAnsiTheme="minorHAnsi"/>
        </w:rPr>
        <w:t>andma arendustega seotud konsultatsioone ja koolitusi.</w:t>
      </w:r>
    </w:p>
    <w:p w14:paraId="0320EC17" w14:textId="181D937D" w:rsidR="001A2A8C" w:rsidRPr="000647C9" w:rsidRDefault="001A2A8C" w:rsidP="5A08D7AB">
      <w:pPr>
        <w:pStyle w:val="Loendilik"/>
        <w:numPr>
          <w:ilvl w:val="1"/>
          <w:numId w:val="3"/>
        </w:numPr>
        <w:spacing w:after="300" w:line="276" w:lineRule="auto"/>
        <w:jc w:val="both"/>
        <w:rPr>
          <w:rFonts w:asciiTheme="minorHAnsi" w:eastAsiaTheme="minorEastAsia" w:hAnsiTheme="minorHAnsi"/>
        </w:rPr>
      </w:pPr>
      <w:r w:rsidRPr="5A08D7AB">
        <w:rPr>
          <w:rFonts w:asciiTheme="minorHAnsi" w:eastAsiaTheme="minorEastAsia" w:hAnsiTheme="minorHAnsi"/>
        </w:rPr>
        <w:t xml:space="preserve">Käesoleva raamlepingu alusel </w:t>
      </w:r>
      <w:r w:rsidR="4788B104" w:rsidRPr="5A08D7AB">
        <w:rPr>
          <w:rFonts w:asciiTheme="minorHAnsi" w:eastAsiaTheme="minorEastAsia" w:hAnsiTheme="minorHAnsi"/>
        </w:rPr>
        <w:t>pea</w:t>
      </w:r>
      <w:r w:rsidRPr="5A08D7AB">
        <w:rPr>
          <w:rFonts w:asciiTheme="minorHAnsi" w:eastAsiaTheme="minorEastAsia" w:hAnsiTheme="minorHAnsi"/>
        </w:rPr>
        <w:t>b täitja</w:t>
      </w:r>
      <w:r w:rsidR="444B9ACC" w:rsidRPr="5A08D7AB">
        <w:rPr>
          <w:rFonts w:asciiTheme="minorHAnsi" w:eastAsiaTheme="minorEastAsia" w:hAnsiTheme="minorHAnsi"/>
        </w:rPr>
        <w:t xml:space="preserve"> olema valmis</w:t>
      </w:r>
      <w:r w:rsidRPr="5A08D7AB">
        <w:rPr>
          <w:rFonts w:asciiTheme="minorHAnsi" w:eastAsiaTheme="minorEastAsia" w:hAnsiTheme="minorHAnsi"/>
        </w:rPr>
        <w:t xml:space="preserve"> teosta</w:t>
      </w:r>
      <w:r w:rsidR="68E0F5A9" w:rsidRPr="5A08D7AB">
        <w:rPr>
          <w:rFonts w:asciiTheme="minorHAnsi" w:eastAsiaTheme="minorEastAsia" w:hAnsiTheme="minorHAnsi"/>
        </w:rPr>
        <w:t>ma</w:t>
      </w:r>
      <w:r w:rsidRPr="5A08D7AB">
        <w:rPr>
          <w:rFonts w:asciiTheme="minorHAnsi" w:eastAsiaTheme="minorEastAsia" w:hAnsiTheme="minorHAnsi"/>
        </w:rPr>
        <w:t xml:space="preserve"> järgmis</w:t>
      </w:r>
      <w:r w:rsidR="5F53B2C3" w:rsidRPr="5A08D7AB">
        <w:rPr>
          <w:rFonts w:asciiTheme="minorHAnsi" w:eastAsiaTheme="minorEastAsia" w:hAnsiTheme="minorHAnsi"/>
        </w:rPr>
        <w:t>i</w:t>
      </w:r>
      <w:r w:rsidRPr="5A08D7AB">
        <w:rPr>
          <w:rFonts w:asciiTheme="minorHAnsi" w:eastAsiaTheme="minorEastAsia" w:hAnsiTheme="minorHAnsi"/>
        </w:rPr>
        <w:t xml:space="preserve"> tö</w:t>
      </w:r>
      <w:r w:rsidR="0D3D8858" w:rsidRPr="5A08D7AB">
        <w:rPr>
          <w:rFonts w:asciiTheme="minorHAnsi" w:eastAsiaTheme="minorEastAsia" w:hAnsiTheme="minorHAnsi"/>
        </w:rPr>
        <w:t>i</w:t>
      </w:r>
      <w:r w:rsidRPr="5A08D7AB">
        <w:rPr>
          <w:rFonts w:asciiTheme="minorHAnsi" w:eastAsiaTheme="minorEastAsia" w:hAnsiTheme="minorHAnsi"/>
        </w:rPr>
        <w:t xml:space="preserve">d infosüsteemi funktsionaalsuse realiseerimiseks: </w:t>
      </w:r>
    </w:p>
    <w:p w14:paraId="539C7ED0" w14:textId="7A253FF5" w:rsidR="001A2A8C" w:rsidRPr="000647C9" w:rsidRDefault="2316BC33" w:rsidP="5A08D7AB">
      <w:pPr>
        <w:pStyle w:val="Loendilik"/>
        <w:numPr>
          <w:ilvl w:val="2"/>
          <w:numId w:val="3"/>
        </w:numPr>
        <w:spacing w:line="276" w:lineRule="auto"/>
        <w:ind w:left="1170" w:hanging="540"/>
        <w:jc w:val="both"/>
        <w:rPr>
          <w:rFonts w:asciiTheme="minorHAnsi" w:eastAsiaTheme="minorEastAsia" w:hAnsiTheme="minorHAnsi"/>
        </w:rPr>
      </w:pPr>
      <w:r w:rsidRPr="5A08D7AB">
        <w:rPr>
          <w:rFonts w:asciiTheme="minorHAnsi" w:eastAsiaTheme="minorEastAsia" w:hAnsiTheme="minorHAnsi"/>
        </w:rPr>
        <w:t xml:space="preserve">Ärinõuete </w:t>
      </w:r>
      <w:r w:rsidR="001A2A8C" w:rsidRPr="5A08D7AB">
        <w:rPr>
          <w:rFonts w:asciiTheme="minorHAnsi" w:eastAsiaTheme="minorEastAsia" w:hAnsiTheme="minorHAnsi"/>
        </w:rPr>
        <w:t>analüüs</w:t>
      </w:r>
      <w:r w:rsidR="5B2F7751" w:rsidRPr="5A08D7AB">
        <w:rPr>
          <w:rFonts w:asciiTheme="minorHAnsi" w:eastAsiaTheme="minorEastAsia" w:hAnsiTheme="minorHAnsi"/>
        </w:rPr>
        <w:t xml:space="preserve"> ja kaardistamine koos arendustöö hinnangulise mahu ning arenduseelse lähteülesande püstitamisega;</w:t>
      </w:r>
    </w:p>
    <w:p w14:paraId="210DDD7D" w14:textId="671C01CC" w:rsidR="001A2A8C" w:rsidRPr="000647C9" w:rsidRDefault="4B970A35" w:rsidP="5A08D7AB">
      <w:pPr>
        <w:pStyle w:val="Loendilik"/>
        <w:numPr>
          <w:ilvl w:val="2"/>
          <w:numId w:val="3"/>
        </w:numPr>
        <w:spacing w:line="276" w:lineRule="auto"/>
        <w:ind w:left="1170" w:hanging="540"/>
        <w:jc w:val="both"/>
        <w:rPr>
          <w:rFonts w:asciiTheme="minorHAnsi" w:eastAsiaTheme="minorEastAsia" w:hAnsiTheme="minorHAnsi"/>
          <w:color w:val="000000" w:themeColor="text1"/>
        </w:rPr>
      </w:pPr>
      <w:r w:rsidRPr="5A08D7AB">
        <w:rPr>
          <w:rFonts w:asciiTheme="minorHAnsi" w:eastAsiaTheme="minorEastAsia" w:hAnsiTheme="minorHAnsi"/>
          <w:color w:val="000000" w:themeColor="text1"/>
        </w:rPr>
        <w:t>Arendus- ja juurutustööd koos (automaat)testimistega ning seotud komponentide ühise töökindluse tagamine;</w:t>
      </w:r>
    </w:p>
    <w:p w14:paraId="2BF6C18E" w14:textId="30CC29FC" w:rsidR="001A2A8C" w:rsidRDefault="4B970A35" w:rsidP="5A08D7AB">
      <w:pPr>
        <w:pStyle w:val="Loendilik"/>
        <w:numPr>
          <w:ilvl w:val="2"/>
          <w:numId w:val="3"/>
        </w:numPr>
        <w:spacing w:line="276" w:lineRule="auto"/>
        <w:ind w:left="1170" w:hanging="540"/>
        <w:jc w:val="both"/>
        <w:rPr>
          <w:rFonts w:asciiTheme="minorHAnsi" w:eastAsiaTheme="minorEastAsia" w:hAnsiTheme="minorHAnsi"/>
        </w:rPr>
      </w:pPr>
      <w:r w:rsidRPr="5A08D7AB">
        <w:rPr>
          <w:rFonts w:asciiTheme="minorHAnsi" w:eastAsiaTheme="minorEastAsia" w:hAnsiTheme="minorHAnsi"/>
        </w:rPr>
        <w:t>Arendustöö lähtekoodi kommenteerimine</w:t>
      </w:r>
      <w:r w:rsidR="001A2A8C" w:rsidRPr="5A08D7AB">
        <w:rPr>
          <w:rFonts w:asciiTheme="minorHAnsi" w:eastAsiaTheme="minorEastAsia" w:hAnsiTheme="minorHAnsi"/>
        </w:rPr>
        <w:t xml:space="preserve">; </w:t>
      </w:r>
    </w:p>
    <w:p w14:paraId="1BF649A3" w14:textId="2E09E8E3" w:rsidR="00E82E36" w:rsidRPr="000647C9" w:rsidRDefault="00E82E36" w:rsidP="5A08D7AB">
      <w:pPr>
        <w:pStyle w:val="Loendilik"/>
        <w:numPr>
          <w:ilvl w:val="2"/>
          <w:numId w:val="3"/>
        </w:numPr>
        <w:spacing w:line="276" w:lineRule="auto"/>
        <w:ind w:left="1170" w:hanging="540"/>
        <w:jc w:val="both"/>
        <w:rPr>
          <w:rFonts w:asciiTheme="minorHAnsi" w:eastAsiaTheme="minorEastAsia" w:hAnsiTheme="minorHAnsi"/>
        </w:rPr>
      </w:pPr>
      <w:r w:rsidRPr="5A08D7AB">
        <w:rPr>
          <w:rFonts w:asciiTheme="minorHAnsi" w:eastAsiaTheme="minorEastAsia" w:hAnsiTheme="minorHAnsi"/>
        </w:rPr>
        <w:t>UX/UI analüüs ja disain;</w:t>
      </w:r>
    </w:p>
    <w:p w14:paraId="346C3775" w14:textId="7336E16D" w:rsidR="001A2A8C" w:rsidRPr="000647C9" w:rsidRDefault="0D4B950B" w:rsidP="5A08D7AB">
      <w:pPr>
        <w:pStyle w:val="Loendilik"/>
        <w:numPr>
          <w:ilvl w:val="2"/>
          <w:numId w:val="3"/>
        </w:numPr>
        <w:spacing w:line="276" w:lineRule="auto"/>
        <w:ind w:left="1170" w:hanging="540"/>
        <w:jc w:val="both"/>
        <w:rPr>
          <w:rFonts w:asciiTheme="minorHAnsi" w:eastAsiaTheme="minorEastAsia" w:hAnsiTheme="minorHAnsi"/>
        </w:rPr>
      </w:pPr>
      <w:r w:rsidRPr="5A08D7AB">
        <w:rPr>
          <w:rFonts w:asciiTheme="minorHAnsi" w:eastAsiaTheme="minorEastAsia" w:hAnsiTheme="minorHAnsi"/>
        </w:rPr>
        <w:t>T</w:t>
      </w:r>
      <w:r w:rsidR="001A2A8C" w:rsidRPr="5A08D7AB">
        <w:rPr>
          <w:rFonts w:asciiTheme="minorHAnsi" w:eastAsiaTheme="minorEastAsia" w:hAnsiTheme="minorHAnsi"/>
        </w:rPr>
        <w:t>estimistööd</w:t>
      </w:r>
      <w:r w:rsidRPr="5A08D7AB">
        <w:rPr>
          <w:rFonts w:asciiTheme="minorHAnsi" w:eastAsiaTheme="minorEastAsia" w:hAnsiTheme="minorHAnsi"/>
        </w:rPr>
        <w:t>, sh testlugude ja testraportite koostamine</w:t>
      </w:r>
      <w:r w:rsidR="001A2A8C" w:rsidRPr="5A08D7AB">
        <w:rPr>
          <w:rFonts w:asciiTheme="minorHAnsi" w:eastAsiaTheme="minorEastAsia" w:hAnsiTheme="minorHAnsi"/>
        </w:rPr>
        <w:t>;</w:t>
      </w:r>
    </w:p>
    <w:p w14:paraId="3698594C" w14:textId="77777777" w:rsidR="001A2A8C" w:rsidRPr="000647C9" w:rsidRDefault="001A2A8C" w:rsidP="5A08D7AB">
      <w:pPr>
        <w:pStyle w:val="Loendilik"/>
        <w:numPr>
          <w:ilvl w:val="2"/>
          <w:numId w:val="3"/>
        </w:numPr>
        <w:spacing w:line="276" w:lineRule="auto"/>
        <w:ind w:left="1170" w:hanging="540"/>
        <w:jc w:val="both"/>
        <w:rPr>
          <w:rFonts w:asciiTheme="minorHAnsi" w:eastAsiaTheme="minorEastAsia" w:hAnsiTheme="minorHAnsi"/>
        </w:rPr>
      </w:pPr>
      <w:r w:rsidRPr="5A08D7AB">
        <w:rPr>
          <w:rFonts w:asciiTheme="minorHAnsi" w:eastAsiaTheme="minorEastAsia" w:hAnsiTheme="minorHAnsi"/>
        </w:rPr>
        <w:t>juurutustööd;</w:t>
      </w:r>
    </w:p>
    <w:p w14:paraId="0DA691A1" w14:textId="5F467C84" w:rsidR="001A2A8C" w:rsidRPr="000647C9" w:rsidRDefault="6FDEBAB7" w:rsidP="5A08D7AB">
      <w:pPr>
        <w:pStyle w:val="Loendilik"/>
        <w:numPr>
          <w:ilvl w:val="2"/>
          <w:numId w:val="3"/>
        </w:numPr>
        <w:spacing w:line="276" w:lineRule="auto"/>
        <w:ind w:left="1170" w:hanging="540"/>
        <w:jc w:val="both"/>
        <w:rPr>
          <w:rFonts w:asciiTheme="minorHAnsi" w:eastAsiaTheme="minorEastAsia" w:hAnsiTheme="minorHAnsi"/>
        </w:rPr>
      </w:pPr>
      <w:r w:rsidRPr="5A08D7AB">
        <w:rPr>
          <w:rFonts w:asciiTheme="minorHAnsi" w:eastAsiaTheme="minorEastAsia" w:hAnsiTheme="minorHAnsi"/>
        </w:rPr>
        <w:t xml:space="preserve">Tegema vajaduspõhiseid </w:t>
      </w:r>
      <w:r w:rsidR="001A2A8C" w:rsidRPr="5A08D7AB">
        <w:rPr>
          <w:rFonts w:asciiTheme="minorHAnsi" w:eastAsiaTheme="minorEastAsia" w:hAnsiTheme="minorHAnsi"/>
        </w:rPr>
        <w:t>koolitus</w:t>
      </w:r>
      <w:r w:rsidR="19BAD530" w:rsidRPr="5A08D7AB">
        <w:rPr>
          <w:rFonts w:asciiTheme="minorHAnsi" w:eastAsiaTheme="minorEastAsia" w:hAnsiTheme="minorHAnsi"/>
        </w:rPr>
        <w:t>i ja demosid</w:t>
      </w:r>
      <w:r w:rsidR="001A2A8C" w:rsidRPr="5A08D7AB">
        <w:rPr>
          <w:rFonts w:asciiTheme="minorHAnsi" w:eastAsiaTheme="minorEastAsia" w:hAnsiTheme="minorHAnsi"/>
        </w:rPr>
        <w:t>;</w:t>
      </w:r>
    </w:p>
    <w:p w14:paraId="4A2D78DF" w14:textId="77777777" w:rsidR="001A2A8C" w:rsidRPr="000647C9" w:rsidRDefault="001A2A8C" w:rsidP="5A08D7AB">
      <w:pPr>
        <w:pStyle w:val="Loendilik"/>
        <w:numPr>
          <w:ilvl w:val="2"/>
          <w:numId w:val="3"/>
        </w:numPr>
        <w:spacing w:line="276" w:lineRule="auto"/>
        <w:ind w:left="1170" w:hanging="540"/>
        <w:jc w:val="both"/>
        <w:rPr>
          <w:rFonts w:asciiTheme="minorHAnsi" w:eastAsiaTheme="minorEastAsia" w:hAnsiTheme="minorHAnsi"/>
        </w:rPr>
      </w:pPr>
      <w:r w:rsidRPr="5A08D7AB">
        <w:rPr>
          <w:rFonts w:asciiTheme="minorHAnsi" w:eastAsiaTheme="minorEastAsia" w:hAnsiTheme="minorHAnsi"/>
        </w:rPr>
        <w:t>dokumentatsiooni koostamine;</w:t>
      </w:r>
    </w:p>
    <w:p w14:paraId="5C0B928C" w14:textId="5DE182C5" w:rsidR="008E4E51" w:rsidRDefault="00E82E36" w:rsidP="5A08D7AB">
      <w:pPr>
        <w:pStyle w:val="Loendilik"/>
        <w:numPr>
          <w:ilvl w:val="2"/>
          <w:numId w:val="3"/>
        </w:numPr>
        <w:spacing w:line="276" w:lineRule="auto"/>
        <w:ind w:left="1170" w:hanging="540"/>
        <w:jc w:val="both"/>
        <w:rPr>
          <w:rFonts w:asciiTheme="minorHAnsi" w:eastAsiaTheme="minorEastAsia" w:hAnsiTheme="minorHAnsi"/>
        </w:rPr>
      </w:pPr>
      <w:r w:rsidRPr="5A08D7AB">
        <w:rPr>
          <w:rFonts w:asciiTheme="minorHAnsi" w:eastAsiaTheme="minorEastAsia" w:hAnsiTheme="minorHAnsi"/>
        </w:rPr>
        <w:t xml:space="preserve"> </w:t>
      </w:r>
      <w:r w:rsidR="001A2A8C" w:rsidRPr="5A08D7AB">
        <w:rPr>
          <w:rFonts w:asciiTheme="minorHAnsi" w:eastAsiaTheme="minorEastAsia" w:hAnsiTheme="minorHAnsi"/>
        </w:rPr>
        <w:t>jooksvate muudatusvajaduste realiseerimine;</w:t>
      </w:r>
    </w:p>
    <w:p w14:paraId="01DF37A1" w14:textId="7D9CD081" w:rsidR="008E4E51" w:rsidRDefault="008E4E51" w:rsidP="5A08D7AB">
      <w:pPr>
        <w:pStyle w:val="Loendilik"/>
        <w:numPr>
          <w:ilvl w:val="2"/>
          <w:numId w:val="3"/>
        </w:numPr>
        <w:spacing w:line="276" w:lineRule="auto"/>
        <w:ind w:left="1170" w:hanging="540"/>
        <w:jc w:val="both"/>
        <w:rPr>
          <w:rFonts w:asciiTheme="minorHAnsi" w:eastAsiaTheme="minorEastAsia" w:hAnsiTheme="minorHAnsi"/>
          <w:color w:val="000000" w:themeColor="text1"/>
        </w:rPr>
      </w:pPr>
      <w:r w:rsidRPr="5A08D7AB">
        <w:rPr>
          <w:rFonts w:asciiTheme="minorHAnsi" w:eastAsiaTheme="minorEastAsia" w:hAnsiTheme="minorHAnsi"/>
        </w:rPr>
        <w:t>versioonimuudatuste korral paigalduspakettide ettevalmistamine;</w:t>
      </w:r>
    </w:p>
    <w:p w14:paraId="1A74E9DC" w14:textId="3CB8A2BF" w:rsidR="6904E4D3" w:rsidRDefault="6904E4D3" w:rsidP="5A08D7AB">
      <w:pPr>
        <w:pStyle w:val="Loendilik"/>
        <w:numPr>
          <w:ilvl w:val="2"/>
          <w:numId w:val="3"/>
        </w:numPr>
        <w:spacing w:line="276" w:lineRule="auto"/>
        <w:ind w:left="1170" w:hanging="540"/>
        <w:jc w:val="both"/>
        <w:rPr>
          <w:rFonts w:asciiTheme="minorHAnsi" w:eastAsiaTheme="minorEastAsia" w:hAnsiTheme="minorHAnsi"/>
          <w:color w:val="000000" w:themeColor="text1"/>
        </w:rPr>
      </w:pPr>
      <w:r w:rsidRPr="5A08D7AB">
        <w:rPr>
          <w:rFonts w:asciiTheme="minorHAnsi" w:eastAsiaTheme="minorEastAsia" w:hAnsiTheme="minorHAnsi"/>
          <w:color w:val="000000" w:themeColor="text1"/>
        </w:rPr>
        <w:t>Tegema arendustöö vahetarneid;</w:t>
      </w:r>
    </w:p>
    <w:p w14:paraId="68F2BF7A" w14:textId="73C7AEA5" w:rsidR="1431DB67" w:rsidRDefault="1431DB67" w:rsidP="5A08D7AB">
      <w:pPr>
        <w:pStyle w:val="Loendilik"/>
        <w:numPr>
          <w:ilvl w:val="2"/>
          <w:numId w:val="3"/>
        </w:numPr>
        <w:spacing w:line="276" w:lineRule="auto"/>
        <w:ind w:left="1170" w:hanging="540"/>
        <w:jc w:val="both"/>
        <w:rPr>
          <w:rFonts w:asciiTheme="minorHAnsi" w:eastAsiaTheme="minorEastAsia" w:hAnsiTheme="minorHAnsi"/>
          <w:color w:val="000000" w:themeColor="text1"/>
        </w:rPr>
      </w:pPr>
      <w:r w:rsidRPr="5A08D7AB">
        <w:rPr>
          <w:rFonts w:asciiTheme="minorHAnsi" w:eastAsiaTheme="minorEastAsia" w:hAnsiTheme="minorHAnsi"/>
        </w:rPr>
        <w:t>H</w:t>
      </w:r>
      <w:r w:rsidR="001A2A8C" w:rsidRPr="5A08D7AB">
        <w:rPr>
          <w:rFonts w:asciiTheme="minorHAnsi" w:eastAsiaTheme="minorEastAsia" w:hAnsiTheme="minorHAnsi"/>
        </w:rPr>
        <w:t>ooldustööd</w:t>
      </w:r>
      <w:r w:rsidR="69217EDD" w:rsidRPr="5A08D7AB">
        <w:rPr>
          <w:rFonts w:asciiTheme="minorHAnsi" w:eastAsiaTheme="minorEastAsia" w:hAnsiTheme="minorHAnsi"/>
        </w:rPr>
        <w:t>;</w:t>
      </w:r>
    </w:p>
    <w:p w14:paraId="7B47B61F" w14:textId="4026122C" w:rsidR="1280B1C0" w:rsidRDefault="1280B1C0" w:rsidP="30546D98">
      <w:pPr>
        <w:pStyle w:val="Loendilik"/>
        <w:numPr>
          <w:ilvl w:val="2"/>
          <w:numId w:val="3"/>
        </w:numPr>
        <w:spacing w:line="276" w:lineRule="auto"/>
        <w:ind w:left="1170" w:hanging="540"/>
        <w:jc w:val="both"/>
        <w:rPr>
          <w:rFonts w:asciiTheme="minorHAnsi" w:eastAsiaTheme="minorEastAsia" w:hAnsiTheme="minorHAnsi"/>
          <w:color w:val="000000" w:themeColor="text1"/>
          <w:sz w:val="24"/>
          <w:szCs w:val="24"/>
        </w:rPr>
      </w:pPr>
      <w:r w:rsidRPr="30546D98">
        <w:rPr>
          <w:rFonts w:asciiTheme="minorHAnsi" w:eastAsiaTheme="minorEastAsia" w:hAnsiTheme="minorHAnsi"/>
        </w:rPr>
        <w:t>muud tööd, mis on vajalikud arendust</w:t>
      </w:r>
      <w:r w:rsidRPr="30546D98">
        <w:rPr>
          <w:rFonts w:asciiTheme="minorHAnsi" w:eastAsiaTheme="minorEastAsia" w:hAnsiTheme="minorHAnsi"/>
          <w:sz w:val="24"/>
          <w:szCs w:val="24"/>
        </w:rPr>
        <w:t>öö tõrgeteta toimimise tagamiseks.</w:t>
      </w:r>
    </w:p>
    <w:p w14:paraId="274B4F10" w14:textId="75C5EADF" w:rsidR="7A6E9F55" w:rsidRDefault="7A6E9F55" w:rsidP="09B62853">
      <w:pPr>
        <w:pStyle w:val="Loendilik"/>
        <w:numPr>
          <w:ilvl w:val="1"/>
          <w:numId w:val="3"/>
        </w:numPr>
        <w:spacing w:line="276" w:lineRule="auto"/>
        <w:ind w:hanging="407"/>
        <w:jc w:val="both"/>
        <w:rPr>
          <w:rFonts w:ascii="Calibri" w:eastAsia="Calibri" w:hAnsi="Calibri" w:cs="Calibri"/>
        </w:rPr>
      </w:pPr>
      <w:r w:rsidRPr="00685AFD">
        <w:rPr>
          <w:rFonts w:ascii="Calibri" w:eastAsia="Calibri" w:hAnsi="Calibri" w:cs="Calibri"/>
        </w:rPr>
        <w:t>Hooldustööde</w:t>
      </w:r>
      <w:r w:rsidRPr="09B62853">
        <w:rPr>
          <w:rFonts w:ascii="Calibri" w:eastAsia="Calibri" w:hAnsi="Calibri" w:cs="Calibri"/>
        </w:rPr>
        <w:t xml:space="preserve"> alla kuuluvad etteplaneeritud tarkvara ja infosüsteemi hoolduse tegevused nagu näiteks versiooniuuendused, teiste osapoolte </w:t>
      </w:r>
      <w:r w:rsidR="532B410F" w:rsidRPr="09B62853">
        <w:rPr>
          <w:rFonts w:ascii="Calibri" w:eastAsia="Calibri" w:hAnsi="Calibri" w:cs="Calibri"/>
        </w:rPr>
        <w:t xml:space="preserve">arendustest põhjustatud </w:t>
      </w:r>
      <w:r w:rsidRPr="09B62853">
        <w:rPr>
          <w:rFonts w:ascii="Calibri" w:eastAsia="Calibri" w:hAnsi="Calibri" w:cs="Calibri"/>
        </w:rPr>
        <w:t>uuendused</w:t>
      </w:r>
      <w:r w:rsidR="16EC1885" w:rsidRPr="09B62853">
        <w:rPr>
          <w:rFonts w:ascii="Calibri" w:eastAsia="Calibri" w:hAnsi="Calibri" w:cs="Calibri"/>
        </w:rPr>
        <w:t xml:space="preserve">, turvauuendused, jõudluse, stabiilsuse ja monitooringu </w:t>
      </w:r>
      <w:r w:rsidR="5A344B68" w:rsidRPr="09B62853">
        <w:rPr>
          <w:rFonts w:ascii="Calibri" w:eastAsia="Calibri" w:hAnsi="Calibri" w:cs="Calibri"/>
        </w:rPr>
        <w:t>täiendamisega</w:t>
      </w:r>
      <w:r w:rsidR="16EC1885" w:rsidRPr="09B62853">
        <w:rPr>
          <w:rFonts w:ascii="Calibri" w:eastAsia="Calibri" w:hAnsi="Calibri" w:cs="Calibri"/>
        </w:rPr>
        <w:t xml:space="preserve"> seotud tööd</w:t>
      </w:r>
      <w:r w:rsidR="34B13B05" w:rsidRPr="09B62853">
        <w:rPr>
          <w:rFonts w:ascii="Calibri" w:eastAsia="Calibri" w:hAnsi="Calibri" w:cs="Calibri"/>
        </w:rPr>
        <w:t>.</w:t>
      </w:r>
      <w:r w:rsidRPr="09B62853">
        <w:rPr>
          <w:rFonts w:ascii="Calibri" w:eastAsia="Calibri" w:hAnsi="Calibri" w:cs="Calibri"/>
        </w:rPr>
        <w:t xml:space="preserve"> </w:t>
      </w:r>
    </w:p>
    <w:p w14:paraId="0D3A725F" w14:textId="2D427EB3" w:rsidR="7A6E9F55" w:rsidRDefault="7A6E9F55" w:rsidP="30546D98">
      <w:pPr>
        <w:pStyle w:val="Loendilik"/>
        <w:numPr>
          <w:ilvl w:val="1"/>
          <w:numId w:val="3"/>
        </w:numPr>
        <w:spacing w:after="0" w:line="276" w:lineRule="auto"/>
        <w:contextualSpacing w:val="0"/>
        <w:jc w:val="both"/>
        <w:rPr>
          <w:rFonts w:ascii="Calibri" w:eastAsia="Calibri" w:hAnsi="Calibri" w:cs="Calibri"/>
        </w:rPr>
      </w:pPr>
      <w:r w:rsidRPr="30546D98">
        <w:rPr>
          <w:rFonts w:ascii="Calibri" w:eastAsia="Calibri" w:hAnsi="Calibri" w:cs="Calibri"/>
        </w:rPr>
        <w:t>Hooldustööde kohta esitab täitja vähemalt kord kuus tellijale eelmisel kuul lõpetatud tööde (sh garantiiliste tööde) akti koos tööde ajaaruandega (vt.</w:t>
      </w:r>
      <w:r w:rsidR="7A99DD37" w:rsidRPr="30546D98">
        <w:rPr>
          <w:rFonts w:ascii="Calibri" w:eastAsia="Calibri" w:hAnsi="Calibri" w:cs="Calibri"/>
        </w:rPr>
        <w:t xml:space="preserve"> kodukord</w:t>
      </w:r>
      <w:r w:rsidRPr="30546D98">
        <w:rPr>
          <w:rFonts w:ascii="Calibri" w:eastAsia="Calibri" w:hAnsi="Calibri" w:cs="Calibri"/>
        </w:rPr>
        <w:t xml:space="preserve"> punkt 4.8);</w:t>
      </w:r>
    </w:p>
    <w:p w14:paraId="5134E286" w14:textId="77777777" w:rsidR="001A2A8C" w:rsidRPr="000647C9" w:rsidRDefault="001A2A8C" w:rsidP="6C7F67AB">
      <w:pPr>
        <w:pStyle w:val="Loendilik"/>
        <w:numPr>
          <w:ilvl w:val="1"/>
          <w:numId w:val="3"/>
        </w:numPr>
        <w:spacing w:line="276" w:lineRule="auto"/>
        <w:ind w:hanging="407"/>
        <w:jc w:val="both"/>
        <w:rPr>
          <w:rFonts w:asciiTheme="minorHAnsi" w:eastAsiaTheme="minorEastAsia" w:hAnsiTheme="minorHAnsi"/>
        </w:rPr>
      </w:pPr>
      <w:r w:rsidRPr="30546D98">
        <w:rPr>
          <w:rFonts w:asciiTheme="minorHAnsi" w:eastAsiaTheme="minorEastAsia" w:hAnsiTheme="minorHAnsi"/>
        </w:rPr>
        <w:t>Turvatestimine ei kuulu raamlepingu skoopi.</w:t>
      </w:r>
    </w:p>
    <w:p w14:paraId="78E30F95" w14:textId="03A35DB5" w:rsidR="21D77BD9" w:rsidRDefault="21D77BD9" w:rsidP="6C7F67AB">
      <w:pPr>
        <w:pStyle w:val="Loendilik"/>
        <w:spacing w:after="0" w:line="276" w:lineRule="auto"/>
        <w:ind w:left="450"/>
        <w:jc w:val="both"/>
        <w:rPr>
          <w:rFonts w:asciiTheme="minorHAnsi" w:eastAsiaTheme="minorEastAsia" w:hAnsiTheme="minorHAnsi"/>
        </w:rPr>
      </w:pPr>
    </w:p>
    <w:p w14:paraId="35DE5DC6" w14:textId="61395A98" w:rsidR="21D77BD9" w:rsidRDefault="21D77BD9" w:rsidP="6C7F67AB">
      <w:pPr>
        <w:pStyle w:val="Loendilik"/>
        <w:spacing w:after="0" w:line="276" w:lineRule="auto"/>
        <w:ind w:left="450"/>
        <w:jc w:val="both"/>
        <w:rPr>
          <w:rFonts w:asciiTheme="minorHAnsi" w:eastAsiaTheme="minorEastAsia" w:hAnsiTheme="minorHAnsi"/>
        </w:rPr>
      </w:pPr>
    </w:p>
    <w:p w14:paraId="07A8CED1" w14:textId="158A5F8F" w:rsidR="183FFDC8" w:rsidRDefault="183FFDC8" w:rsidP="6C7F67AB">
      <w:pPr>
        <w:pStyle w:val="Loendilik"/>
        <w:numPr>
          <w:ilvl w:val="0"/>
          <w:numId w:val="3"/>
        </w:numPr>
        <w:spacing w:after="0" w:line="276" w:lineRule="auto"/>
        <w:jc w:val="both"/>
        <w:rPr>
          <w:rFonts w:asciiTheme="minorHAnsi" w:eastAsiaTheme="minorEastAsia" w:hAnsiTheme="minorHAnsi"/>
          <w:b/>
          <w:bCs/>
        </w:rPr>
      </w:pPr>
      <w:r w:rsidRPr="30546D98">
        <w:rPr>
          <w:rFonts w:asciiTheme="minorHAnsi" w:eastAsiaTheme="minorEastAsia" w:hAnsiTheme="minorHAnsi"/>
          <w:b/>
          <w:bCs/>
        </w:rPr>
        <w:t>Arendus-, test-</w:t>
      </w:r>
      <w:r w:rsidR="1183303E" w:rsidRPr="30546D98">
        <w:rPr>
          <w:rFonts w:asciiTheme="minorHAnsi" w:eastAsiaTheme="minorEastAsia" w:hAnsiTheme="minorHAnsi"/>
          <w:b/>
          <w:bCs/>
        </w:rPr>
        <w:t xml:space="preserve">, </w:t>
      </w:r>
      <w:r w:rsidR="1183303E" w:rsidRPr="30546D98">
        <w:rPr>
          <w:rFonts w:asciiTheme="minorHAnsi" w:eastAsiaTheme="minorEastAsia" w:hAnsiTheme="minorHAnsi"/>
          <w:b/>
          <w:bCs/>
          <w:i/>
          <w:iCs/>
        </w:rPr>
        <w:t>pre-live</w:t>
      </w:r>
      <w:r w:rsidRPr="30546D98">
        <w:rPr>
          <w:rFonts w:asciiTheme="minorHAnsi" w:eastAsiaTheme="minorEastAsia" w:hAnsiTheme="minorHAnsi"/>
          <w:b/>
          <w:bCs/>
        </w:rPr>
        <w:t xml:space="preserve"> ja</w:t>
      </w:r>
      <w:r w:rsidRPr="30546D98">
        <w:rPr>
          <w:rFonts w:asciiTheme="minorHAnsi" w:eastAsiaTheme="minorEastAsia" w:hAnsiTheme="minorHAnsi"/>
          <w:b/>
          <w:bCs/>
          <w:i/>
          <w:iCs/>
        </w:rPr>
        <w:t xml:space="preserve"> live</w:t>
      </w:r>
      <w:r w:rsidRPr="30546D98">
        <w:rPr>
          <w:rFonts w:asciiTheme="minorHAnsi" w:eastAsiaTheme="minorEastAsia" w:hAnsiTheme="minorHAnsi"/>
          <w:b/>
          <w:bCs/>
        </w:rPr>
        <w:t xml:space="preserve"> keskkonnad</w:t>
      </w:r>
    </w:p>
    <w:p w14:paraId="74E31D7F" w14:textId="77777777" w:rsidR="002D0E06" w:rsidRPr="000647C9" w:rsidRDefault="002D0E06" w:rsidP="0102094A">
      <w:pPr>
        <w:pStyle w:val="Loendilik"/>
        <w:numPr>
          <w:ilvl w:val="1"/>
          <w:numId w:val="3"/>
        </w:numPr>
        <w:suppressAutoHyphens/>
        <w:spacing w:after="0" w:line="240" w:lineRule="auto"/>
        <w:ind w:hanging="407"/>
        <w:contextualSpacing w:val="0"/>
        <w:jc w:val="both"/>
        <w:rPr>
          <w:rFonts w:asciiTheme="minorHAnsi" w:eastAsiaTheme="minorEastAsia" w:hAnsiTheme="minorHAnsi"/>
        </w:rPr>
      </w:pPr>
      <w:r w:rsidRPr="0102094A">
        <w:rPr>
          <w:rFonts w:asciiTheme="minorHAnsi" w:eastAsiaTheme="minorEastAsia" w:hAnsiTheme="minorHAnsi"/>
        </w:rPr>
        <w:t xml:space="preserve">Arendustöö teostatakse tellija juures asuvas arenduskeskkonnas. Tellija tagab ligipääsu vajalikele keskkondadele ja vajadusel omapoolse abi. </w:t>
      </w:r>
    </w:p>
    <w:p w14:paraId="7D7254E5" w14:textId="02F7A328" w:rsidR="71A84896" w:rsidRDefault="71A84896" w:rsidP="0102094A">
      <w:pPr>
        <w:pStyle w:val="Loendilik"/>
        <w:numPr>
          <w:ilvl w:val="2"/>
          <w:numId w:val="3"/>
        </w:numPr>
        <w:spacing w:after="0" w:line="240" w:lineRule="auto"/>
        <w:contextualSpacing w:val="0"/>
        <w:jc w:val="both"/>
        <w:rPr>
          <w:rFonts w:asciiTheme="minorHAnsi" w:eastAsiaTheme="minorEastAsia" w:hAnsiTheme="minorHAnsi"/>
          <w:color w:val="000000" w:themeColor="text1"/>
        </w:rPr>
      </w:pPr>
      <w:r w:rsidRPr="0102094A">
        <w:rPr>
          <w:rFonts w:asciiTheme="minorHAnsi" w:eastAsiaTheme="minorEastAsia" w:hAnsiTheme="minorHAnsi"/>
          <w:color w:val="000000" w:themeColor="text1"/>
        </w:rPr>
        <w:t>Täitja kasutab oma arenduste testimiseks tellija poolt pakutavat</w:t>
      </w:r>
      <w:r w:rsidR="1283727A" w:rsidRPr="0102094A">
        <w:rPr>
          <w:rFonts w:asciiTheme="minorHAnsi" w:eastAsiaTheme="minorEastAsia" w:hAnsiTheme="minorHAnsi"/>
          <w:color w:val="000000" w:themeColor="text1"/>
        </w:rPr>
        <w:t xml:space="preserve"> infrastruktuuri</w:t>
      </w:r>
      <w:r w:rsidR="00D1258C">
        <w:rPr>
          <w:rFonts w:asciiTheme="minorHAnsi" w:eastAsiaTheme="minorEastAsia" w:hAnsiTheme="minorHAnsi"/>
          <w:color w:val="000000" w:themeColor="text1"/>
        </w:rPr>
        <w:t>.</w:t>
      </w:r>
      <w:r w:rsidR="58FAA854" w:rsidRPr="0102094A">
        <w:rPr>
          <w:rFonts w:asciiTheme="minorHAnsi" w:eastAsiaTheme="minorEastAsia" w:hAnsiTheme="minorHAnsi"/>
          <w:color w:val="000000" w:themeColor="text1"/>
        </w:rPr>
        <w:t>Täitja</w:t>
      </w:r>
      <w:r w:rsidRPr="0102094A">
        <w:rPr>
          <w:rFonts w:asciiTheme="minorHAnsi" w:eastAsiaTheme="minorEastAsia" w:hAnsiTheme="minorHAnsi"/>
          <w:color w:val="000000" w:themeColor="text1"/>
        </w:rPr>
        <w:t xml:space="preserve"> vastutab T</w:t>
      </w:r>
      <w:r w:rsidR="1B7E07A7" w:rsidRPr="0102094A">
        <w:rPr>
          <w:rFonts w:asciiTheme="minorHAnsi" w:eastAsiaTheme="minorEastAsia" w:hAnsiTheme="minorHAnsi"/>
          <w:color w:val="000000" w:themeColor="text1"/>
        </w:rPr>
        <w:t>IS’</w:t>
      </w:r>
      <w:r w:rsidRPr="0102094A">
        <w:rPr>
          <w:rFonts w:asciiTheme="minorHAnsi" w:eastAsiaTheme="minorEastAsia" w:hAnsiTheme="minorHAnsi"/>
          <w:color w:val="000000" w:themeColor="text1"/>
        </w:rPr>
        <w:t>i rakenduste paigaldamise, seadistamise ja toimimise eest arenduse keskkonnas.</w:t>
      </w:r>
    </w:p>
    <w:p w14:paraId="35BFD425" w14:textId="44D090D2" w:rsidR="71A84896" w:rsidRDefault="71A84896" w:rsidP="0102094A">
      <w:pPr>
        <w:pStyle w:val="Loendilik"/>
        <w:numPr>
          <w:ilvl w:val="1"/>
          <w:numId w:val="3"/>
        </w:numPr>
        <w:spacing w:after="0" w:line="240" w:lineRule="auto"/>
        <w:contextualSpacing w:val="0"/>
        <w:jc w:val="both"/>
        <w:rPr>
          <w:rFonts w:asciiTheme="minorHAnsi" w:eastAsiaTheme="minorEastAsia" w:hAnsiTheme="minorHAnsi"/>
          <w:color w:val="000000" w:themeColor="text1"/>
        </w:rPr>
      </w:pPr>
      <w:r w:rsidRPr="0102094A">
        <w:rPr>
          <w:rFonts w:asciiTheme="minorHAnsi" w:eastAsiaTheme="minorEastAsia" w:hAnsiTheme="minorHAnsi"/>
          <w:color w:val="000000" w:themeColor="text1"/>
        </w:rPr>
        <w:t xml:space="preserve">Tellija testkeskkond asub tellija juures. </w:t>
      </w:r>
    </w:p>
    <w:p w14:paraId="6D9AD95E" w14:textId="3FAB9293" w:rsidR="71A84896" w:rsidRDefault="71A84896" w:rsidP="0102094A">
      <w:pPr>
        <w:pStyle w:val="Loendilik"/>
        <w:numPr>
          <w:ilvl w:val="2"/>
          <w:numId w:val="3"/>
        </w:numPr>
        <w:spacing w:after="0" w:line="240" w:lineRule="auto"/>
        <w:contextualSpacing w:val="0"/>
        <w:jc w:val="both"/>
        <w:rPr>
          <w:rFonts w:asciiTheme="minorHAnsi" w:eastAsiaTheme="minorEastAsia" w:hAnsiTheme="minorHAnsi"/>
          <w:color w:val="000000" w:themeColor="text1"/>
        </w:rPr>
      </w:pPr>
      <w:r w:rsidRPr="0102094A">
        <w:rPr>
          <w:rFonts w:asciiTheme="minorHAnsi" w:eastAsiaTheme="minorEastAsia" w:hAnsiTheme="minorHAnsi"/>
          <w:color w:val="000000" w:themeColor="text1"/>
        </w:rPr>
        <w:t xml:space="preserve">Tellija vastutab </w:t>
      </w:r>
      <w:r w:rsidR="5AAC7152" w:rsidRPr="0102094A">
        <w:rPr>
          <w:rFonts w:asciiTheme="minorHAnsi" w:eastAsiaTheme="minorEastAsia" w:hAnsiTheme="minorHAnsi"/>
          <w:color w:val="000000" w:themeColor="text1"/>
        </w:rPr>
        <w:t>TIS’i</w:t>
      </w:r>
      <w:r w:rsidRPr="0102094A">
        <w:rPr>
          <w:rFonts w:asciiTheme="minorHAnsi" w:eastAsiaTheme="minorEastAsia" w:hAnsiTheme="minorHAnsi"/>
          <w:color w:val="000000" w:themeColor="text1"/>
        </w:rPr>
        <w:t xml:space="preserve"> rakenduse paigalduse, seadistamise ja toimimise eest test-keskkonnas.</w:t>
      </w:r>
    </w:p>
    <w:p w14:paraId="0ADAAB29" w14:textId="3697FBC7" w:rsidR="71A84896" w:rsidRDefault="07CBF947" w:rsidP="0102094A">
      <w:pPr>
        <w:pStyle w:val="Loendilik"/>
        <w:numPr>
          <w:ilvl w:val="2"/>
          <w:numId w:val="3"/>
        </w:numPr>
        <w:spacing w:after="0" w:line="240" w:lineRule="auto"/>
        <w:contextualSpacing w:val="0"/>
        <w:jc w:val="both"/>
        <w:rPr>
          <w:rFonts w:asciiTheme="minorHAnsi" w:eastAsiaTheme="minorEastAsia" w:hAnsiTheme="minorHAnsi"/>
          <w:color w:val="000000" w:themeColor="text1"/>
        </w:rPr>
      </w:pPr>
      <w:r w:rsidRPr="0102094A">
        <w:rPr>
          <w:rFonts w:asciiTheme="minorHAnsi" w:eastAsiaTheme="minorEastAsia" w:hAnsiTheme="minorHAnsi"/>
          <w:color w:val="000000" w:themeColor="text1"/>
        </w:rPr>
        <w:t xml:space="preserve">Täitja vastutab tarne koostamise eest. </w:t>
      </w:r>
      <w:r w:rsidR="71A84896" w:rsidRPr="0102094A">
        <w:rPr>
          <w:rFonts w:asciiTheme="minorHAnsi" w:eastAsiaTheme="minorEastAsia" w:hAnsiTheme="minorHAnsi"/>
          <w:color w:val="000000" w:themeColor="text1"/>
        </w:rPr>
        <w:t>Tarne peab olema testitud ja üle antud tellijale koos vajaliku dokumentatsiooniga.</w:t>
      </w:r>
    </w:p>
    <w:p w14:paraId="41F429AC" w14:textId="49735460" w:rsidR="71A84896" w:rsidRDefault="71A84896" w:rsidP="0102094A">
      <w:pPr>
        <w:pStyle w:val="Loendilik"/>
        <w:numPr>
          <w:ilvl w:val="2"/>
          <w:numId w:val="3"/>
        </w:numPr>
        <w:spacing w:after="0" w:line="240" w:lineRule="auto"/>
        <w:contextualSpacing w:val="0"/>
        <w:jc w:val="both"/>
        <w:rPr>
          <w:rFonts w:asciiTheme="minorHAnsi" w:eastAsiaTheme="minorEastAsia" w:hAnsiTheme="minorHAnsi"/>
          <w:color w:val="000000" w:themeColor="text1"/>
        </w:rPr>
      </w:pPr>
      <w:r w:rsidRPr="0102094A">
        <w:rPr>
          <w:rFonts w:asciiTheme="minorHAnsi" w:eastAsiaTheme="minorEastAsia" w:hAnsiTheme="minorHAnsi"/>
          <w:color w:val="000000" w:themeColor="text1"/>
        </w:rPr>
        <w:t>Täitjal ei ole vaikimisi tagatud ligipääs test keskkon</w:t>
      </w:r>
      <w:r w:rsidR="6FF37412" w:rsidRPr="0102094A">
        <w:rPr>
          <w:rFonts w:asciiTheme="minorHAnsi" w:eastAsiaTheme="minorEastAsia" w:hAnsiTheme="minorHAnsi"/>
          <w:color w:val="000000" w:themeColor="text1"/>
        </w:rPr>
        <w:t>d</w:t>
      </w:r>
      <w:r w:rsidRPr="0102094A">
        <w:rPr>
          <w:rFonts w:asciiTheme="minorHAnsi" w:eastAsiaTheme="minorEastAsia" w:hAnsiTheme="minorHAnsi"/>
          <w:color w:val="000000" w:themeColor="text1"/>
        </w:rPr>
        <w:t>a ega test keskkonna monitooringule. Ligipääsu võib taotleda tööde teostamise</w:t>
      </w:r>
      <w:r w:rsidR="41FA1725" w:rsidRPr="0102094A">
        <w:rPr>
          <w:rFonts w:asciiTheme="minorHAnsi" w:eastAsiaTheme="minorEastAsia" w:hAnsiTheme="minorHAnsi"/>
          <w:color w:val="000000" w:themeColor="text1"/>
        </w:rPr>
        <w:t xml:space="preserve"> </w:t>
      </w:r>
      <w:r w:rsidRPr="0102094A">
        <w:rPr>
          <w:rFonts w:asciiTheme="minorHAnsi" w:eastAsiaTheme="minorEastAsia" w:hAnsiTheme="minorHAnsi"/>
          <w:color w:val="000000" w:themeColor="text1"/>
        </w:rPr>
        <w:t>vajaduseks.</w:t>
      </w:r>
    </w:p>
    <w:p w14:paraId="3820F2D4" w14:textId="39C968B8" w:rsidR="71A84896" w:rsidRDefault="71A84896" w:rsidP="0102094A">
      <w:pPr>
        <w:pStyle w:val="Loendilik"/>
        <w:numPr>
          <w:ilvl w:val="1"/>
          <w:numId w:val="3"/>
        </w:numPr>
        <w:spacing w:after="0" w:line="240" w:lineRule="auto"/>
        <w:contextualSpacing w:val="0"/>
        <w:jc w:val="both"/>
        <w:rPr>
          <w:rFonts w:asciiTheme="minorHAnsi" w:eastAsiaTheme="minorEastAsia" w:hAnsiTheme="minorHAnsi"/>
          <w:color w:val="000000" w:themeColor="text1"/>
        </w:rPr>
      </w:pPr>
      <w:r w:rsidRPr="0102094A">
        <w:rPr>
          <w:rFonts w:asciiTheme="minorHAnsi" w:eastAsiaTheme="minorEastAsia" w:hAnsiTheme="minorHAnsi"/>
          <w:color w:val="000000" w:themeColor="text1"/>
        </w:rPr>
        <w:t xml:space="preserve">Tellija </w:t>
      </w:r>
      <w:r w:rsidR="4D1A0C9E" w:rsidRPr="0102094A">
        <w:rPr>
          <w:rFonts w:asciiTheme="minorHAnsi" w:eastAsiaTheme="minorEastAsia" w:hAnsiTheme="minorHAnsi"/>
          <w:i/>
          <w:iCs/>
          <w:color w:val="000000" w:themeColor="text1"/>
        </w:rPr>
        <w:t>Pre-Live</w:t>
      </w:r>
      <w:r w:rsidR="4D1A0C9E" w:rsidRPr="0102094A">
        <w:rPr>
          <w:rFonts w:asciiTheme="minorHAnsi" w:eastAsiaTheme="minorEastAsia" w:hAnsiTheme="minorHAnsi"/>
          <w:color w:val="000000" w:themeColor="text1"/>
        </w:rPr>
        <w:t xml:space="preserve"> ja </w:t>
      </w:r>
      <w:r w:rsidRPr="0102094A">
        <w:rPr>
          <w:rFonts w:asciiTheme="minorHAnsi" w:eastAsiaTheme="minorEastAsia" w:hAnsiTheme="minorHAnsi"/>
          <w:i/>
          <w:iCs/>
          <w:color w:val="000000" w:themeColor="text1"/>
        </w:rPr>
        <w:t xml:space="preserve">Live </w:t>
      </w:r>
      <w:r w:rsidRPr="0102094A">
        <w:rPr>
          <w:rFonts w:asciiTheme="minorHAnsi" w:eastAsiaTheme="minorEastAsia" w:hAnsiTheme="minorHAnsi"/>
          <w:color w:val="000000" w:themeColor="text1"/>
        </w:rPr>
        <w:t>keskkond</w:t>
      </w:r>
      <w:r w:rsidRPr="0102094A">
        <w:rPr>
          <w:rFonts w:asciiTheme="minorHAnsi" w:eastAsiaTheme="minorEastAsia" w:hAnsiTheme="minorHAnsi"/>
          <w:i/>
          <w:iCs/>
          <w:color w:val="000000" w:themeColor="text1"/>
        </w:rPr>
        <w:t xml:space="preserve"> </w:t>
      </w:r>
      <w:r w:rsidRPr="0102094A">
        <w:rPr>
          <w:rFonts w:asciiTheme="minorHAnsi" w:eastAsiaTheme="minorEastAsia" w:hAnsiTheme="minorHAnsi"/>
          <w:color w:val="000000" w:themeColor="text1"/>
        </w:rPr>
        <w:t xml:space="preserve">asub tellija juures. Täitjal puudub ligipääs tellija </w:t>
      </w:r>
      <w:r w:rsidR="254CD036" w:rsidRPr="0102094A">
        <w:rPr>
          <w:rFonts w:asciiTheme="minorHAnsi" w:eastAsiaTheme="minorEastAsia" w:hAnsiTheme="minorHAnsi"/>
          <w:color w:val="000000" w:themeColor="text1"/>
        </w:rPr>
        <w:t xml:space="preserve">Pre-Live ja </w:t>
      </w:r>
      <w:r w:rsidRPr="0102094A">
        <w:rPr>
          <w:rFonts w:asciiTheme="minorHAnsi" w:eastAsiaTheme="minorEastAsia" w:hAnsiTheme="minorHAnsi"/>
          <w:i/>
          <w:iCs/>
          <w:color w:val="000000" w:themeColor="text1"/>
        </w:rPr>
        <w:t xml:space="preserve">Live </w:t>
      </w:r>
      <w:r w:rsidRPr="0102094A">
        <w:rPr>
          <w:rFonts w:asciiTheme="minorHAnsi" w:eastAsiaTheme="minorEastAsia" w:hAnsiTheme="minorHAnsi"/>
          <w:color w:val="000000" w:themeColor="text1"/>
        </w:rPr>
        <w:t>keskkonnale</w:t>
      </w:r>
      <w:r w:rsidRPr="0102094A">
        <w:rPr>
          <w:rFonts w:asciiTheme="minorHAnsi" w:eastAsiaTheme="minorEastAsia" w:hAnsiTheme="minorHAnsi"/>
          <w:i/>
          <w:iCs/>
          <w:color w:val="000000" w:themeColor="text1"/>
        </w:rPr>
        <w:t>.</w:t>
      </w:r>
    </w:p>
    <w:p w14:paraId="275F6DB5" w14:textId="5E0049F1" w:rsidR="71A84896" w:rsidRDefault="71A84896" w:rsidP="0102094A">
      <w:pPr>
        <w:pStyle w:val="Loendilik"/>
        <w:numPr>
          <w:ilvl w:val="1"/>
          <w:numId w:val="3"/>
        </w:numPr>
        <w:spacing w:after="0" w:line="240" w:lineRule="auto"/>
        <w:contextualSpacing w:val="0"/>
        <w:jc w:val="both"/>
        <w:rPr>
          <w:rFonts w:asciiTheme="minorHAnsi" w:eastAsiaTheme="minorEastAsia" w:hAnsiTheme="minorHAnsi"/>
          <w:color w:val="000000" w:themeColor="text1"/>
        </w:rPr>
      </w:pPr>
      <w:r w:rsidRPr="0102094A">
        <w:rPr>
          <w:rFonts w:asciiTheme="minorHAnsi" w:eastAsiaTheme="minorEastAsia" w:hAnsiTheme="minorHAnsi"/>
          <w:i/>
          <w:iCs/>
          <w:color w:val="000000" w:themeColor="text1"/>
        </w:rPr>
        <w:t>Test-</w:t>
      </w:r>
      <w:r w:rsidR="52A027F5" w:rsidRPr="0102094A">
        <w:rPr>
          <w:rFonts w:asciiTheme="minorHAnsi" w:eastAsiaTheme="minorEastAsia" w:hAnsiTheme="minorHAnsi"/>
          <w:i/>
          <w:iCs/>
          <w:color w:val="000000" w:themeColor="text1"/>
        </w:rPr>
        <w:t>, Pre-Live</w:t>
      </w:r>
      <w:r w:rsidRPr="0102094A">
        <w:rPr>
          <w:rFonts w:asciiTheme="minorHAnsi" w:eastAsiaTheme="minorEastAsia" w:hAnsiTheme="minorHAnsi"/>
          <w:i/>
          <w:iCs/>
          <w:color w:val="000000" w:themeColor="text1"/>
        </w:rPr>
        <w:t xml:space="preserve">  ja Live </w:t>
      </w:r>
      <w:r w:rsidRPr="0102094A">
        <w:rPr>
          <w:rFonts w:asciiTheme="minorHAnsi" w:eastAsiaTheme="minorEastAsia" w:hAnsiTheme="minorHAnsi"/>
          <w:color w:val="000000" w:themeColor="text1"/>
        </w:rPr>
        <w:t>keskkonna konfiguratsioon</w:t>
      </w:r>
      <w:r w:rsidR="0FCD6CF2" w:rsidRPr="0102094A">
        <w:rPr>
          <w:rFonts w:asciiTheme="minorHAnsi" w:eastAsiaTheme="minorEastAsia" w:hAnsiTheme="minorHAnsi"/>
          <w:color w:val="000000" w:themeColor="text1"/>
        </w:rPr>
        <w:t>i soovitused</w:t>
      </w:r>
      <w:r w:rsidR="73A055C4" w:rsidRPr="0102094A">
        <w:rPr>
          <w:rFonts w:asciiTheme="minorHAnsi" w:eastAsiaTheme="minorEastAsia" w:hAnsiTheme="minorHAnsi"/>
          <w:color w:val="000000" w:themeColor="text1"/>
        </w:rPr>
        <w:t xml:space="preserve"> antakse täitja poolt</w:t>
      </w:r>
      <w:r w:rsidRPr="0102094A">
        <w:rPr>
          <w:rFonts w:asciiTheme="minorHAnsi" w:eastAsiaTheme="minorEastAsia" w:hAnsiTheme="minorHAnsi"/>
          <w:color w:val="000000" w:themeColor="text1"/>
        </w:rPr>
        <w:t>.</w:t>
      </w:r>
    </w:p>
    <w:p w14:paraId="4FB5FBEB" w14:textId="21F2A569" w:rsidR="71A84896" w:rsidRDefault="71A84896" w:rsidP="0102094A">
      <w:pPr>
        <w:pStyle w:val="Loendilik"/>
        <w:numPr>
          <w:ilvl w:val="1"/>
          <w:numId w:val="3"/>
        </w:numPr>
        <w:spacing w:after="0" w:line="240" w:lineRule="auto"/>
        <w:contextualSpacing w:val="0"/>
        <w:jc w:val="both"/>
        <w:rPr>
          <w:rFonts w:asciiTheme="minorHAnsi" w:eastAsiaTheme="minorEastAsia" w:hAnsiTheme="minorHAnsi"/>
          <w:color w:val="000000" w:themeColor="text1"/>
        </w:rPr>
      </w:pPr>
      <w:r w:rsidRPr="0102094A">
        <w:rPr>
          <w:rFonts w:asciiTheme="minorHAnsi" w:eastAsiaTheme="minorEastAsia" w:hAnsiTheme="minorHAnsi"/>
          <w:color w:val="000000" w:themeColor="text1"/>
        </w:rPr>
        <w:t xml:space="preserve"> Pooled teevad mõistli</w:t>
      </w:r>
      <w:r w:rsidR="44A107D8" w:rsidRPr="0102094A">
        <w:rPr>
          <w:rFonts w:asciiTheme="minorHAnsi" w:eastAsiaTheme="minorEastAsia" w:hAnsiTheme="minorHAnsi"/>
          <w:color w:val="000000" w:themeColor="text1"/>
        </w:rPr>
        <w:t>kke</w:t>
      </w:r>
      <w:r w:rsidRPr="0102094A">
        <w:rPr>
          <w:rFonts w:asciiTheme="minorHAnsi" w:eastAsiaTheme="minorEastAsia" w:hAnsiTheme="minorHAnsi"/>
          <w:color w:val="000000" w:themeColor="text1"/>
        </w:rPr>
        <w:t xml:space="preserve"> pingutus</w:t>
      </w:r>
      <w:r w:rsidR="641B4A21" w:rsidRPr="0102094A">
        <w:rPr>
          <w:rFonts w:asciiTheme="minorHAnsi" w:eastAsiaTheme="minorEastAsia" w:hAnsiTheme="minorHAnsi"/>
          <w:color w:val="000000" w:themeColor="text1"/>
        </w:rPr>
        <w:t>i</w:t>
      </w:r>
      <w:r w:rsidRPr="0102094A">
        <w:rPr>
          <w:rFonts w:asciiTheme="minorHAnsi" w:eastAsiaTheme="minorEastAsia" w:hAnsiTheme="minorHAnsi"/>
          <w:color w:val="000000" w:themeColor="text1"/>
        </w:rPr>
        <w:t xml:space="preserve"> tagamaks,</w:t>
      </w:r>
      <w:r w:rsidR="53E7A12D" w:rsidRPr="0102094A">
        <w:rPr>
          <w:rFonts w:asciiTheme="minorHAnsi" w:eastAsiaTheme="minorEastAsia" w:hAnsiTheme="minorHAnsi"/>
          <w:color w:val="000000" w:themeColor="text1"/>
        </w:rPr>
        <w:t xml:space="preserve"> </w:t>
      </w:r>
      <w:r w:rsidRPr="0102094A">
        <w:rPr>
          <w:rFonts w:asciiTheme="minorHAnsi" w:eastAsiaTheme="minorEastAsia" w:hAnsiTheme="minorHAnsi"/>
          <w:color w:val="000000" w:themeColor="text1"/>
        </w:rPr>
        <w:t>et tellija test keskkond sarnaneks</w:t>
      </w:r>
      <w:r w:rsidR="4BE0BB46" w:rsidRPr="0102094A">
        <w:rPr>
          <w:rFonts w:asciiTheme="minorHAnsi" w:eastAsiaTheme="minorEastAsia" w:hAnsiTheme="minorHAnsi"/>
          <w:color w:val="000000" w:themeColor="text1"/>
        </w:rPr>
        <w:t xml:space="preserve"> </w:t>
      </w:r>
      <w:r w:rsidRPr="0102094A">
        <w:rPr>
          <w:rFonts w:asciiTheme="minorHAnsi" w:eastAsiaTheme="minorEastAsia" w:hAnsiTheme="minorHAnsi"/>
          <w:i/>
          <w:iCs/>
          <w:color w:val="000000" w:themeColor="text1"/>
        </w:rPr>
        <w:t xml:space="preserve">Live </w:t>
      </w:r>
      <w:r w:rsidRPr="0102094A">
        <w:rPr>
          <w:rFonts w:asciiTheme="minorHAnsi" w:eastAsiaTheme="minorEastAsia" w:hAnsiTheme="minorHAnsi"/>
          <w:color w:val="000000" w:themeColor="text1"/>
        </w:rPr>
        <w:t>keskkonnale järgmises osas:</w:t>
      </w:r>
    </w:p>
    <w:p w14:paraId="2011B693" w14:textId="3D5FD46A" w:rsidR="71A84896" w:rsidRDefault="71A84896" w:rsidP="0102094A">
      <w:pPr>
        <w:pStyle w:val="Loendilik"/>
        <w:numPr>
          <w:ilvl w:val="2"/>
          <w:numId w:val="3"/>
        </w:numPr>
        <w:spacing w:after="0" w:line="240" w:lineRule="auto"/>
        <w:contextualSpacing w:val="0"/>
        <w:jc w:val="both"/>
        <w:rPr>
          <w:rFonts w:asciiTheme="minorHAnsi" w:eastAsiaTheme="minorEastAsia" w:hAnsiTheme="minorHAnsi"/>
          <w:color w:val="000000" w:themeColor="text1"/>
        </w:rPr>
      </w:pPr>
      <w:r w:rsidRPr="0102094A">
        <w:rPr>
          <w:rFonts w:asciiTheme="minorHAnsi" w:eastAsiaTheme="minorEastAsia" w:hAnsiTheme="minorHAnsi"/>
          <w:color w:val="000000" w:themeColor="text1"/>
        </w:rPr>
        <w:t>arvutivõrgu konfiguratsioon;</w:t>
      </w:r>
    </w:p>
    <w:p w14:paraId="399D15DE" w14:textId="4179FE6B" w:rsidR="79C2E1B2" w:rsidRDefault="71A84896" w:rsidP="0102094A">
      <w:pPr>
        <w:pStyle w:val="Loendilik"/>
        <w:numPr>
          <w:ilvl w:val="2"/>
          <w:numId w:val="3"/>
        </w:numPr>
        <w:spacing w:after="0" w:line="240" w:lineRule="auto"/>
        <w:contextualSpacing w:val="0"/>
        <w:jc w:val="both"/>
        <w:rPr>
          <w:rFonts w:asciiTheme="minorHAnsi" w:eastAsiaTheme="minorEastAsia" w:hAnsiTheme="minorHAnsi"/>
          <w:color w:val="000000" w:themeColor="text1"/>
        </w:rPr>
      </w:pPr>
      <w:r w:rsidRPr="0102094A">
        <w:rPr>
          <w:rFonts w:asciiTheme="minorHAnsi" w:eastAsiaTheme="minorEastAsia" w:hAnsiTheme="minorHAnsi"/>
          <w:color w:val="000000" w:themeColor="text1"/>
        </w:rPr>
        <w:lastRenderedPageBreak/>
        <w:t xml:space="preserve"> liidesed kolmandate süsteemidega;</w:t>
      </w:r>
    </w:p>
    <w:p w14:paraId="1ACE720F" w14:textId="695EAF8B" w:rsidR="71A84896" w:rsidRDefault="71A84896" w:rsidP="0102094A">
      <w:pPr>
        <w:numPr>
          <w:ilvl w:val="2"/>
          <w:numId w:val="3"/>
        </w:numPr>
        <w:spacing w:after="0" w:line="240" w:lineRule="auto"/>
        <w:jc w:val="both"/>
        <w:rPr>
          <w:rFonts w:asciiTheme="minorHAnsi" w:eastAsiaTheme="minorEastAsia" w:hAnsiTheme="minorHAnsi"/>
          <w:color w:val="000000" w:themeColor="text1"/>
        </w:rPr>
      </w:pPr>
      <w:r w:rsidRPr="0102094A">
        <w:rPr>
          <w:rFonts w:asciiTheme="minorHAnsi" w:eastAsiaTheme="minorEastAsia" w:hAnsiTheme="minorHAnsi"/>
          <w:color w:val="000000" w:themeColor="text1"/>
        </w:rPr>
        <w:t>Kui täitja avastab funktsionaalsuste arendamisel keskkondade seadistuse erinevusi, siis tuleb tellijat teavitada esimesel võimalusel.</w:t>
      </w:r>
    </w:p>
    <w:p w14:paraId="3C6BA761" w14:textId="1D94976A" w:rsidR="71A84896" w:rsidRDefault="71A84896" w:rsidP="0102094A">
      <w:pPr>
        <w:pStyle w:val="Loendilik"/>
        <w:numPr>
          <w:ilvl w:val="1"/>
          <w:numId w:val="3"/>
        </w:numPr>
        <w:spacing w:after="0" w:line="240" w:lineRule="auto"/>
        <w:contextualSpacing w:val="0"/>
        <w:jc w:val="both"/>
        <w:rPr>
          <w:rFonts w:asciiTheme="minorHAnsi" w:eastAsiaTheme="minorEastAsia" w:hAnsiTheme="minorHAnsi"/>
          <w:color w:val="000000" w:themeColor="text1"/>
        </w:rPr>
      </w:pPr>
      <w:r w:rsidRPr="0102094A">
        <w:rPr>
          <w:rFonts w:asciiTheme="minorHAnsi" w:eastAsiaTheme="minorEastAsia" w:hAnsiTheme="minorHAnsi"/>
          <w:color w:val="000000" w:themeColor="text1"/>
        </w:rPr>
        <w:t>Keskkondade ning nende ligipääsude haldamise ja tarnete paigalduse reeglid lepitakse kokku projekti alguses.</w:t>
      </w:r>
    </w:p>
    <w:p w14:paraId="5006B3EC" w14:textId="4C7A7AAB" w:rsidR="21D77BD9" w:rsidRDefault="21D77BD9" w:rsidP="6C7F67AB">
      <w:pPr>
        <w:spacing w:after="0" w:line="276" w:lineRule="auto"/>
        <w:ind w:left="857" w:hanging="407"/>
        <w:jc w:val="both"/>
        <w:rPr>
          <w:rFonts w:asciiTheme="minorHAnsi" w:eastAsiaTheme="minorEastAsia" w:hAnsiTheme="minorHAnsi"/>
        </w:rPr>
      </w:pPr>
    </w:p>
    <w:p w14:paraId="54B8857A" w14:textId="2E9D7A7A" w:rsidR="001A2A8C" w:rsidRPr="000647C9" w:rsidRDefault="001A2A8C" w:rsidP="6C7F67AB">
      <w:pPr>
        <w:pStyle w:val="Pealkiri1"/>
        <w:numPr>
          <w:ilvl w:val="0"/>
          <w:numId w:val="3"/>
        </w:numPr>
        <w:spacing w:line="276" w:lineRule="auto"/>
        <w:jc w:val="both"/>
        <w:rPr>
          <w:rFonts w:asciiTheme="minorHAnsi" w:eastAsiaTheme="minorEastAsia" w:hAnsiTheme="minorHAnsi" w:cstheme="minorBidi"/>
        </w:rPr>
      </w:pPr>
      <w:r w:rsidRPr="6C7F67AB">
        <w:rPr>
          <w:rFonts w:asciiTheme="minorHAnsi" w:eastAsiaTheme="minorEastAsia" w:hAnsiTheme="minorHAnsi" w:cstheme="minorBidi"/>
        </w:rPr>
        <w:t>Teenusetase (SLA)</w:t>
      </w:r>
    </w:p>
    <w:p w14:paraId="4A6E439E" w14:textId="46C2A3DE" w:rsidR="001A2A8C" w:rsidRPr="000647C9" w:rsidRDefault="001A2A8C" w:rsidP="6C7F67AB">
      <w:pPr>
        <w:pStyle w:val="Pealkiri1"/>
        <w:numPr>
          <w:ilvl w:val="1"/>
          <w:numId w:val="3"/>
        </w:numPr>
        <w:spacing w:line="276" w:lineRule="auto"/>
        <w:jc w:val="both"/>
        <w:rPr>
          <w:rFonts w:asciiTheme="minorHAnsi" w:eastAsiaTheme="minorEastAsia" w:hAnsiTheme="minorHAnsi" w:cstheme="minorBidi"/>
          <w:b w:val="0"/>
        </w:rPr>
      </w:pPr>
      <w:r w:rsidRPr="6C7F67AB">
        <w:rPr>
          <w:rFonts w:asciiTheme="minorHAnsi" w:eastAsiaTheme="minorEastAsia" w:hAnsiTheme="minorHAnsi" w:cstheme="minorBidi"/>
          <w:b w:val="0"/>
        </w:rPr>
        <w:t xml:space="preserve">Maksimaalsed lahendusajad, mille jooksul peavad </w:t>
      </w:r>
      <w:r w:rsidR="5BB5C347" w:rsidRPr="6C7F67AB">
        <w:rPr>
          <w:rFonts w:asciiTheme="minorHAnsi" w:eastAsiaTheme="minorEastAsia" w:hAnsiTheme="minorHAnsi" w:cstheme="minorBidi"/>
          <w:b w:val="0"/>
        </w:rPr>
        <w:t xml:space="preserve">tervise </w:t>
      </w:r>
      <w:r w:rsidRPr="6C7F67AB">
        <w:rPr>
          <w:rFonts w:asciiTheme="minorHAnsi" w:eastAsiaTheme="minorEastAsia" w:hAnsiTheme="minorHAnsi" w:cstheme="minorBidi"/>
          <w:b w:val="0"/>
        </w:rPr>
        <w:t>infosüsteemi vead saama hoolduse käigus lahendatud on toodud alljärgnevas tabelis</w:t>
      </w:r>
      <w:r w:rsidR="00B3359E" w:rsidRPr="6C7F67AB">
        <w:rPr>
          <w:rStyle w:val="Allmrkuseviide"/>
          <w:rFonts w:asciiTheme="minorHAnsi" w:eastAsiaTheme="minorEastAsia" w:hAnsiTheme="minorHAnsi" w:cstheme="minorBidi"/>
          <w:b w:val="0"/>
        </w:rPr>
        <w:footnoteReference w:id="1"/>
      </w:r>
      <w:r w:rsidRPr="6C7F67AB">
        <w:rPr>
          <w:rFonts w:asciiTheme="minorHAnsi" w:eastAsiaTheme="minorEastAsia" w:hAnsiTheme="minorHAnsi" w:cstheme="minorBidi"/>
          <w:b w:val="0"/>
        </w:rPr>
        <w:t xml:space="preserve">: </w:t>
      </w:r>
    </w:p>
    <w:tbl>
      <w:tblPr>
        <w:tblStyle w:val="Kontuurtabel"/>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830"/>
        <w:gridCol w:w="4605"/>
        <w:gridCol w:w="2565"/>
      </w:tblGrid>
      <w:tr w:rsidR="21D77BD9" w14:paraId="29F6058F" w14:textId="77777777" w:rsidTr="0102094A">
        <w:trPr>
          <w:trHeight w:val="555"/>
        </w:trPr>
        <w:tc>
          <w:tcPr>
            <w:tcW w:w="1830" w:type="dxa"/>
            <w:tcBorders>
              <w:top w:val="single" w:sz="6" w:space="0" w:color="7F7F7F" w:themeColor="text1" w:themeTint="80"/>
              <w:left w:val="nil"/>
              <w:bottom w:val="single" w:sz="6" w:space="0" w:color="7F7F7F" w:themeColor="text1" w:themeTint="80"/>
              <w:right w:val="nil"/>
            </w:tcBorders>
            <w:tcMar>
              <w:left w:w="105" w:type="dxa"/>
              <w:right w:w="105" w:type="dxa"/>
            </w:tcMar>
          </w:tcPr>
          <w:p w14:paraId="25D9BAEC" w14:textId="47A8D4E9" w:rsidR="21D77BD9" w:rsidRPr="00685AFD" w:rsidRDefault="2532DED4" w:rsidP="09B62853">
            <w:pPr>
              <w:spacing w:line="276" w:lineRule="auto"/>
              <w:jc w:val="both"/>
              <w:rPr>
                <w:rFonts w:asciiTheme="minorHAnsi" w:eastAsiaTheme="minorEastAsia" w:hAnsiTheme="minorHAnsi"/>
                <w:color w:val="000000" w:themeColor="text1"/>
              </w:rPr>
            </w:pPr>
            <w:r w:rsidRPr="00685AFD">
              <w:rPr>
                <w:rFonts w:asciiTheme="minorHAnsi" w:eastAsiaTheme="minorEastAsia" w:hAnsiTheme="minorHAnsi"/>
                <w:b/>
                <w:bCs/>
                <w:color w:val="000000" w:themeColor="text1"/>
              </w:rPr>
              <w:t>Äri-kriitilisus</w:t>
            </w:r>
          </w:p>
        </w:tc>
        <w:tc>
          <w:tcPr>
            <w:tcW w:w="4605" w:type="dxa"/>
            <w:tcBorders>
              <w:top w:val="single" w:sz="6" w:space="0" w:color="7F7F7F" w:themeColor="text1" w:themeTint="80"/>
              <w:left w:val="nil"/>
              <w:bottom w:val="single" w:sz="6" w:space="0" w:color="7F7F7F" w:themeColor="text1" w:themeTint="80"/>
              <w:right w:val="nil"/>
            </w:tcBorders>
            <w:tcMar>
              <w:left w:w="105" w:type="dxa"/>
              <w:right w:w="105" w:type="dxa"/>
            </w:tcMar>
          </w:tcPr>
          <w:p w14:paraId="3A87159D" w14:textId="3EB9A7AA" w:rsidR="21D77BD9" w:rsidRPr="00685AFD" w:rsidRDefault="2532DED4" w:rsidP="09B62853">
            <w:pPr>
              <w:spacing w:line="276" w:lineRule="auto"/>
              <w:jc w:val="both"/>
              <w:rPr>
                <w:rFonts w:asciiTheme="minorHAnsi" w:eastAsiaTheme="minorEastAsia" w:hAnsiTheme="minorHAnsi"/>
                <w:color w:val="000000" w:themeColor="text1"/>
              </w:rPr>
            </w:pPr>
            <w:r w:rsidRPr="00685AFD">
              <w:rPr>
                <w:rFonts w:asciiTheme="minorHAnsi" w:eastAsiaTheme="minorEastAsia" w:hAnsiTheme="minorHAnsi"/>
                <w:b/>
                <w:bCs/>
                <w:color w:val="000000" w:themeColor="text1"/>
              </w:rPr>
              <w:t>Kirjeldus</w:t>
            </w:r>
          </w:p>
        </w:tc>
        <w:tc>
          <w:tcPr>
            <w:tcW w:w="2565" w:type="dxa"/>
            <w:tcBorders>
              <w:top w:val="single" w:sz="6" w:space="0" w:color="7F7F7F" w:themeColor="text1" w:themeTint="80"/>
              <w:left w:val="nil"/>
              <w:bottom w:val="single" w:sz="6" w:space="0" w:color="7F7F7F" w:themeColor="text1" w:themeTint="80"/>
              <w:right w:val="nil"/>
            </w:tcBorders>
            <w:tcMar>
              <w:left w:w="105" w:type="dxa"/>
              <w:right w:w="105" w:type="dxa"/>
            </w:tcMar>
          </w:tcPr>
          <w:p w14:paraId="6240712A" w14:textId="3D308BC4" w:rsidR="21D77BD9" w:rsidRPr="00685AFD" w:rsidRDefault="2532DED4" w:rsidP="09B62853">
            <w:pPr>
              <w:spacing w:line="276" w:lineRule="auto"/>
              <w:jc w:val="both"/>
              <w:rPr>
                <w:rFonts w:asciiTheme="minorHAnsi" w:eastAsiaTheme="minorEastAsia" w:hAnsiTheme="minorHAnsi"/>
                <w:color w:val="000000" w:themeColor="text1"/>
              </w:rPr>
            </w:pPr>
            <w:r w:rsidRPr="00685AFD">
              <w:rPr>
                <w:rFonts w:asciiTheme="minorHAnsi" w:eastAsiaTheme="minorEastAsia" w:hAnsiTheme="minorHAnsi"/>
                <w:b/>
                <w:bCs/>
                <w:color w:val="000000" w:themeColor="text1"/>
              </w:rPr>
              <w:t>Lahendusaeg</w:t>
            </w:r>
          </w:p>
        </w:tc>
      </w:tr>
      <w:tr w:rsidR="21D77BD9" w14:paraId="222CDB48" w14:textId="77777777" w:rsidTr="0102094A">
        <w:trPr>
          <w:trHeight w:val="555"/>
        </w:trPr>
        <w:tc>
          <w:tcPr>
            <w:tcW w:w="1830" w:type="dxa"/>
            <w:tcBorders>
              <w:top w:val="single" w:sz="6" w:space="0" w:color="7F7F7F" w:themeColor="text1" w:themeTint="80"/>
              <w:left w:val="nil"/>
              <w:bottom w:val="single" w:sz="6" w:space="0" w:color="7F7F7F" w:themeColor="text1" w:themeTint="80"/>
              <w:right w:val="nil"/>
            </w:tcBorders>
            <w:tcMar>
              <w:left w:w="105" w:type="dxa"/>
              <w:right w:w="105" w:type="dxa"/>
            </w:tcMar>
          </w:tcPr>
          <w:p w14:paraId="24A254DB" w14:textId="0BC7A35E" w:rsidR="21D77BD9" w:rsidRPr="00685AFD" w:rsidRDefault="2532DED4" w:rsidP="09B62853">
            <w:pPr>
              <w:spacing w:line="276" w:lineRule="auto"/>
              <w:jc w:val="both"/>
              <w:rPr>
                <w:rFonts w:asciiTheme="minorHAnsi" w:eastAsiaTheme="minorEastAsia" w:hAnsiTheme="minorHAnsi"/>
                <w:color w:val="000000" w:themeColor="text1"/>
              </w:rPr>
            </w:pPr>
            <w:r w:rsidRPr="00685AFD">
              <w:rPr>
                <w:rFonts w:asciiTheme="minorHAnsi" w:eastAsiaTheme="minorEastAsia" w:hAnsiTheme="minorHAnsi"/>
                <w:b/>
                <w:bCs/>
                <w:color w:val="000000" w:themeColor="text1"/>
              </w:rPr>
              <w:t>KÕRGE</w:t>
            </w:r>
          </w:p>
        </w:tc>
        <w:tc>
          <w:tcPr>
            <w:tcW w:w="4605" w:type="dxa"/>
            <w:tcBorders>
              <w:top w:val="single" w:sz="6" w:space="0" w:color="7F7F7F" w:themeColor="text1" w:themeTint="80"/>
              <w:left w:val="nil"/>
              <w:bottom w:val="single" w:sz="6" w:space="0" w:color="7F7F7F" w:themeColor="text1" w:themeTint="80"/>
              <w:right w:val="nil"/>
            </w:tcBorders>
            <w:tcMar>
              <w:left w:w="105" w:type="dxa"/>
              <w:right w:w="105" w:type="dxa"/>
            </w:tcMar>
          </w:tcPr>
          <w:p w14:paraId="3EE2B058" w14:textId="0A355AA5" w:rsidR="5E2BFF1A" w:rsidRPr="00685AFD" w:rsidRDefault="00117891" w:rsidP="09B62853">
            <w:pPr>
              <w:spacing w:line="276" w:lineRule="auto"/>
              <w:jc w:val="both"/>
              <w:rPr>
                <w:rFonts w:asciiTheme="minorHAnsi" w:eastAsiaTheme="minorEastAsia" w:hAnsiTheme="minorHAnsi"/>
                <w:color w:val="000000" w:themeColor="text1"/>
              </w:rPr>
            </w:pPr>
            <w:r w:rsidRPr="00685AFD">
              <w:rPr>
                <w:rFonts w:asciiTheme="minorHAnsi" w:eastAsiaTheme="minorEastAsia" w:hAnsiTheme="minorHAnsi"/>
                <w:color w:val="000000" w:themeColor="text1"/>
              </w:rPr>
              <w:t>Lahendus</w:t>
            </w:r>
            <w:r w:rsidR="2532DED4" w:rsidRPr="00685AFD">
              <w:rPr>
                <w:rFonts w:asciiTheme="minorHAnsi" w:eastAsiaTheme="minorEastAsia" w:hAnsiTheme="minorHAnsi"/>
                <w:color w:val="000000" w:themeColor="text1"/>
              </w:rPr>
              <w:t>e</w:t>
            </w:r>
            <w:r w:rsidRPr="00685AFD">
              <w:rPr>
                <w:rFonts w:asciiTheme="minorHAnsi" w:eastAsiaTheme="minorEastAsia" w:hAnsiTheme="minorHAnsi"/>
                <w:color w:val="000000" w:themeColor="text1"/>
              </w:rPr>
              <w:t xml:space="preserve"> kasutamine on</w:t>
            </w:r>
            <w:r w:rsidR="2532DED4" w:rsidRPr="00685AFD">
              <w:rPr>
                <w:rFonts w:asciiTheme="minorHAnsi" w:eastAsiaTheme="minorEastAsia" w:hAnsiTheme="minorHAnsi"/>
                <w:color w:val="000000" w:themeColor="text1"/>
              </w:rPr>
              <w:t xml:space="preserve"> oluliselt häiritud ning alternatiivset lahendust ei ole</w:t>
            </w:r>
          </w:p>
        </w:tc>
        <w:tc>
          <w:tcPr>
            <w:tcW w:w="2565" w:type="dxa"/>
            <w:tcBorders>
              <w:top w:val="single" w:sz="6" w:space="0" w:color="7F7F7F" w:themeColor="text1" w:themeTint="80"/>
              <w:left w:val="nil"/>
              <w:bottom w:val="single" w:sz="6" w:space="0" w:color="7F7F7F" w:themeColor="text1" w:themeTint="80"/>
              <w:right w:val="nil"/>
            </w:tcBorders>
            <w:tcMar>
              <w:left w:w="105" w:type="dxa"/>
              <w:right w:w="105" w:type="dxa"/>
            </w:tcMar>
          </w:tcPr>
          <w:p w14:paraId="110AAA4A" w14:textId="22F5AC61" w:rsidR="00E4A234" w:rsidRDefault="1FCB00AE" w:rsidP="0102094A">
            <w:pPr>
              <w:spacing w:line="276" w:lineRule="auto"/>
              <w:jc w:val="both"/>
              <w:rPr>
                <w:rFonts w:asciiTheme="minorHAnsi" w:eastAsiaTheme="minorEastAsia" w:hAnsiTheme="minorHAnsi"/>
                <w:color w:val="000000" w:themeColor="text1"/>
              </w:rPr>
            </w:pPr>
            <w:r w:rsidRPr="00685AFD">
              <w:rPr>
                <w:rFonts w:asciiTheme="minorHAnsi" w:eastAsiaTheme="minorEastAsia" w:hAnsiTheme="minorHAnsi"/>
                <w:color w:val="000000" w:themeColor="text1"/>
              </w:rPr>
              <w:t>8</w:t>
            </w:r>
            <w:r w:rsidR="01E41882" w:rsidRPr="00685AFD">
              <w:rPr>
                <w:rFonts w:asciiTheme="minorHAnsi" w:eastAsiaTheme="minorEastAsia" w:hAnsiTheme="minorHAnsi"/>
                <w:color w:val="000000" w:themeColor="text1"/>
              </w:rPr>
              <w:t xml:space="preserve"> tundi</w:t>
            </w:r>
          </w:p>
        </w:tc>
      </w:tr>
      <w:tr w:rsidR="21D77BD9" w14:paraId="030D7212" w14:textId="77777777" w:rsidTr="0102094A">
        <w:trPr>
          <w:trHeight w:val="555"/>
        </w:trPr>
        <w:tc>
          <w:tcPr>
            <w:tcW w:w="1830" w:type="dxa"/>
            <w:tcBorders>
              <w:top w:val="single" w:sz="6" w:space="0" w:color="7F7F7F" w:themeColor="text1" w:themeTint="80"/>
              <w:left w:val="nil"/>
              <w:bottom w:val="single" w:sz="6" w:space="0" w:color="7F7F7F" w:themeColor="text1" w:themeTint="80"/>
              <w:right w:val="nil"/>
            </w:tcBorders>
            <w:tcMar>
              <w:left w:w="105" w:type="dxa"/>
              <w:right w:w="105" w:type="dxa"/>
            </w:tcMar>
          </w:tcPr>
          <w:p w14:paraId="047E2A1A" w14:textId="76069E74" w:rsidR="21D77BD9" w:rsidRPr="00685AFD" w:rsidRDefault="2532DED4" w:rsidP="09B62853">
            <w:pPr>
              <w:spacing w:line="276" w:lineRule="auto"/>
              <w:jc w:val="both"/>
              <w:rPr>
                <w:rFonts w:asciiTheme="minorHAnsi" w:eastAsiaTheme="minorEastAsia" w:hAnsiTheme="minorHAnsi"/>
                <w:color w:val="000000" w:themeColor="text1"/>
              </w:rPr>
            </w:pPr>
            <w:r w:rsidRPr="00685AFD">
              <w:rPr>
                <w:rFonts w:asciiTheme="minorHAnsi" w:eastAsiaTheme="minorEastAsia" w:hAnsiTheme="minorHAnsi"/>
                <w:b/>
                <w:bCs/>
                <w:color w:val="000000" w:themeColor="text1"/>
              </w:rPr>
              <w:t>KESKMINE</w:t>
            </w:r>
          </w:p>
        </w:tc>
        <w:tc>
          <w:tcPr>
            <w:tcW w:w="4605" w:type="dxa"/>
            <w:tcBorders>
              <w:top w:val="single" w:sz="6" w:space="0" w:color="7F7F7F" w:themeColor="text1" w:themeTint="80"/>
              <w:left w:val="nil"/>
              <w:bottom w:val="single" w:sz="6" w:space="0" w:color="7F7F7F" w:themeColor="text1" w:themeTint="80"/>
              <w:right w:val="nil"/>
            </w:tcBorders>
            <w:tcMar>
              <w:left w:w="105" w:type="dxa"/>
              <w:right w:w="105" w:type="dxa"/>
            </w:tcMar>
          </w:tcPr>
          <w:p w14:paraId="2FBA6697" w14:textId="3CFFA4DE" w:rsidR="26BA85A0" w:rsidRPr="00685AFD" w:rsidRDefault="10283706" w:rsidP="09B62853">
            <w:pPr>
              <w:spacing w:line="276" w:lineRule="auto"/>
              <w:jc w:val="both"/>
              <w:rPr>
                <w:rFonts w:asciiTheme="minorHAnsi" w:eastAsiaTheme="minorEastAsia" w:hAnsiTheme="minorHAnsi"/>
                <w:color w:val="000000" w:themeColor="text1"/>
              </w:rPr>
            </w:pPr>
            <w:r w:rsidRPr="00685AFD">
              <w:rPr>
                <w:rFonts w:asciiTheme="minorHAnsi" w:eastAsiaTheme="minorEastAsia" w:hAnsiTheme="minorHAnsi"/>
                <w:color w:val="000000" w:themeColor="text1"/>
              </w:rPr>
              <w:t>Lahenduse kasutamine on</w:t>
            </w:r>
            <w:r w:rsidR="2532DED4" w:rsidRPr="00685AFD">
              <w:rPr>
                <w:rFonts w:asciiTheme="minorHAnsi" w:eastAsiaTheme="minorEastAsia" w:hAnsiTheme="minorHAnsi"/>
                <w:color w:val="000000" w:themeColor="text1"/>
              </w:rPr>
              <w:t xml:space="preserve"> häiritud, </w:t>
            </w:r>
            <w:r w:rsidR="61B0C319" w:rsidRPr="00685AFD">
              <w:rPr>
                <w:rFonts w:asciiTheme="minorHAnsi" w:eastAsiaTheme="minorEastAsia" w:hAnsiTheme="minorHAnsi"/>
                <w:color w:val="000000" w:themeColor="text1"/>
              </w:rPr>
              <w:t xml:space="preserve">kuid </w:t>
            </w:r>
            <w:r w:rsidR="2532DED4" w:rsidRPr="00685AFD">
              <w:rPr>
                <w:rFonts w:asciiTheme="minorHAnsi" w:eastAsiaTheme="minorEastAsia" w:hAnsiTheme="minorHAnsi"/>
                <w:color w:val="000000" w:themeColor="text1"/>
              </w:rPr>
              <w:t>alternatiivne lahendus võimaldab tööga jätkata</w:t>
            </w:r>
          </w:p>
        </w:tc>
        <w:tc>
          <w:tcPr>
            <w:tcW w:w="2565" w:type="dxa"/>
            <w:tcBorders>
              <w:top w:val="single" w:sz="6" w:space="0" w:color="7F7F7F" w:themeColor="text1" w:themeTint="80"/>
              <w:left w:val="nil"/>
              <w:bottom w:val="single" w:sz="6" w:space="0" w:color="7F7F7F" w:themeColor="text1" w:themeTint="80"/>
              <w:right w:val="nil"/>
            </w:tcBorders>
            <w:tcMar>
              <w:left w:w="105" w:type="dxa"/>
              <w:right w:w="105" w:type="dxa"/>
            </w:tcMar>
          </w:tcPr>
          <w:p w14:paraId="666F3386" w14:textId="6C9CA851" w:rsidR="21D77BD9" w:rsidRDefault="01E41882" w:rsidP="0102094A">
            <w:pPr>
              <w:spacing w:line="276" w:lineRule="auto"/>
              <w:jc w:val="both"/>
              <w:rPr>
                <w:rFonts w:asciiTheme="minorHAnsi" w:eastAsiaTheme="minorEastAsia" w:hAnsiTheme="minorHAnsi"/>
                <w:color w:val="000000" w:themeColor="text1"/>
              </w:rPr>
            </w:pPr>
            <w:r w:rsidRPr="00685AFD">
              <w:rPr>
                <w:rFonts w:asciiTheme="minorHAnsi" w:eastAsiaTheme="minorEastAsia" w:hAnsiTheme="minorHAnsi"/>
                <w:color w:val="000000" w:themeColor="text1"/>
              </w:rPr>
              <w:t>16 tundi</w:t>
            </w:r>
          </w:p>
        </w:tc>
      </w:tr>
      <w:tr w:rsidR="21D77BD9" w14:paraId="497B9BD1" w14:textId="77777777" w:rsidTr="0102094A">
        <w:trPr>
          <w:trHeight w:val="555"/>
        </w:trPr>
        <w:tc>
          <w:tcPr>
            <w:tcW w:w="1830" w:type="dxa"/>
            <w:tcBorders>
              <w:top w:val="single" w:sz="6" w:space="0" w:color="7F7F7F" w:themeColor="text1" w:themeTint="80"/>
              <w:left w:val="nil"/>
              <w:bottom w:val="single" w:sz="6" w:space="0" w:color="7F7F7F" w:themeColor="text1" w:themeTint="80"/>
              <w:right w:val="nil"/>
            </w:tcBorders>
            <w:tcMar>
              <w:left w:w="105" w:type="dxa"/>
              <w:right w:w="105" w:type="dxa"/>
            </w:tcMar>
          </w:tcPr>
          <w:p w14:paraId="3CE1FAED" w14:textId="6555758A" w:rsidR="21D77BD9" w:rsidRPr="00685AFD" w:rsidRDefault="2532DED4" w:rsidP="09B62853">
            <w:pPr>
              <w:spacing w:line="276" w:lineRule="auto"/>
              <w:jc w:val="both"/>
              <w:rPr>
                <w:rFonts w:asciiTheme="minorHAnsi" w:eastAsiaTheme="minorEastAsia" w:hAnsiTheme="minorHAnsi"/>
                <w:color w:val="000000" w:themeColor="text1"/>
              </w:rPr>
            </w:pPr>
            <w:r w:rsidRPr="00685AFD">
              <w:rPr>
                <w:rFonts w:asciiTheme="minorHAnsi" w:eastAsiaTheme="minorEastAsia" w:hAnsiTheme="minorHAnsi"/>
                <w:b/>
                <w:bCs/>
                <w:color w:val="000000" w:themeColor="text1"/>
              </w:rPr>
              <w:t>MADAL</w:t>
            </w:r>
          </w:p>
        </w:tc>
        <w:tc>
          <w:tcPr>
            <w:tcW w:w="4605" w:type="dxa"/>
            <w:tcBorders>
              <w:top w:val="single" w:sz="6" w:space="0" w:color="7F7F7F" w:themeColor="text1" w:themeTint="80"/>
              <w:left w:val="nil"/>
              <w:bottom w:val="single" w:sz="6" w:space="0" w:color="7F7F7F" w:themeColor="text1" w:themeTint="80"/>
              <w:right w:val="nil"/>
            </w:tcBorders>
            <w:tcMar>
              <w:left w:w="105" w:type="dxa"/>
              <w:right w:w="105" w:type="dxa"/>
            </w:tcMar>
          </w:tcPr>
          <w:p w14:paraId="10DCC3F1" w14:textId="65D74EC3" w:rsidR="4412C950" w:rsidRPr="00685AFD" w:rsidRDefault="616AC6E8" w:rsidP="09B62853">
            <w:pPr>
              <w:spacing w:line="276" w:lineRule="auto"/>
              <w:jc w:val="both"/>
              <w:rPr>
                <w:rFonts w:asciiTheme="minorHAnsi" w:eastAsiaTheme="minorEastAsia" w:hAnsiTheme="minorHAnsi"/>
                <w:color w:val="000000" w:themeColor="text1"/>
              </w:rPr>
            </w:pPr>
            <w:r w:rsidRPr="00685AFD">
              <w:rPr>
                <w:rFonts w:asciiTheme="minorHAnsi" w:eastAsiaTheme="minorEastAsia" w:hAnsiTheme="minorHAnsi"/>
                <w:color w:val="000000" w:themeColor="text1"/>
              </w:rPr>
              <w:t>Lahenduse kasutamine</w:t>
            </w:r>
            <w:r w:rsidR="2532DED4" w:rsidRPr="00685AFD">
              <w:rPr>
                <w:rFonts w:asciiTheme="minorHAnsi" w:eastAsiaTheme="minorEastAsia" w:hAnsiTheme="minorHAnsi"/>
                <w:color w:val="000000" w:themeColor="text1"/>
              </w:rPr>
              <w:t xml:space="preserve"> ei ole häiritud</w:t>
            </w:r>
            <w:r w:rsidR="70A585D4" w:rsidRPr="00685AFD">
              <w:rPr>
                <w:rFonts w:asciiTheme="minorHAnsi" w:eastAsiaTheme="minorEastAsia" w:hAnsiTheme="minorHAnsi"/>
                <w:color w:val="000000" w:themeColor="text1"/>
              </w:rPr>
              <w:t>, vea ilmnemine ei takista otseselt lahenduse kasutamist</w:t>
            </w:r>
          </w:p>
        </w:tc>
        <w:tc>
          <w:tcPr>
            <w:tcW w:w="2565" w:type="dxa"/>
            <w:tcBorders>
              <w:top w:val="single" w:sz="6" w:space="0" w:color="7F7F7F" w:themeColor="text1" w:themeTint="80"/>
              <w:left w:val="nil"/>
              <w:bottom w:val="single" w:sz="6" w:space="0" w:color="7F7F7F" w:themeColor="text1" w:themeTint="80"/>
              <w:right w:val="nil"/>
            </w:tcBorders>
            <w:tcMar>
              <w:left w:w="105" w:type="dxa"/>
              <w:right w:w="105" w:type="dxa"/>
            </w:tcMar>
          </w:tcPr>
          <w:p w14:paraId="44A5C3D2" w14:textId="35AFE656" w:rsidR="21D77BD9" w:rsidRDefault="01E41882" w:rsidP="0102094A">
            <w:pPr>
              <w:spacing w:line="276" w:lineRule="auto"/>
              <w:jc w:val="both"/>
              <w:rPr>
                <w:rFonts w:asciiTheme="minorHAnsi" w:eastAsiaTheme="minorEastAsia" w:hAnsiTheme="minorHAnsi"/>
                <w:color w:val="000000" w:themeColor="text1"/>
              </w:rPr>
            </w:pPr>
            <w:r w:rsidRPr="00685AFD">
              <w:rPr>
                <w:rFonts w:asciiTheme="minorHAnsi" w:eastAsiaTheme="minorEastAsia" w:hAnsiTheme="minorHAnsi"/>
                <w:color w:val="000000" w:themeColor="text1"/>
              </w:rPr>
              <w:t>40 tundi</w:t>
            </w:r>
          </w:p>
        </w:tc>
      </w:tr>
    </w:tbl>
    <w:p w14:paraId="7554EBDC" w14:textId="25B66062" w:rsidR="6C7F67AB" w:rsidRDefault="6C7F67AB" w:rsidP="6C7F67AB">
      <w:pPr>
        <w:pStyle w:val="Pealkiri1"/>
        <w:spacing w:line="276" w:lineRule="auto"/>
        <w:ind w:left="360"/>
        <w:jc w:val="both"/>
        <w:rPr>
          <w:rFonts w:asciiTheme="minorHAnsi" w:eastAsiaTheme="minorEastAsia" w:hAnsiTheme="minorHAnsi" w:cstheme="minorBidi"/>
        </w:rPr>
      </w:pPr>
    </w:p>
    <w:p w14:paraId="6ACD31C6" w14:textId="16B2AA10" w:rsidR="103CCAA1" w:rsidRDefault="103CCAA1" w:rsidP="6C7F67AB">
      <w:pPr>
        <w:pStyle w:val="Pealkiri1"/>
        <w:numPr>
          <w:ilvl w:val="0"/>
          <w:numId w:val="3"/>
        </w:numPr>
        <w:spacing w:line="276" w:lineRule="auto"/>
        <w:jc w:val="both"/>
        <w:rPr>
          <w:rFonts w:asciiTheme="minorHAnsi" w:eastAsiaTheme="minorEastAsia" w:hAnsiTheme="minorHAnsi" w:cstheme="minorBidi"/>
        </w:rPr>
      </w:pPr>
      <w:r w:rsidRPr="30546D98">
        <w:rPr>
          <w:rFonts w:asciiTheme="minorHAnsi" w:eastAsiaTheme="minorEastAsia" w:hAnsiTheme="minorHAnsi" w:cstheme="minorBidi"/>
        </w:rPr>
        <w:t>Teenuse üld</w:t>
      </w:r>
      <w:r w:rsidR="23B33428" w:rsidRPr="30546D98">
        <w:rPr>
          <w:rFonts w:asciiTheme="minorHAnsi" w:eastAsiaTheme="minorEastAsia" w:hAnsiTheme="minorHAnsi" w:cstheme="minorBidi"/>
        </w:rPr>
        <w:t xml:space="preserve">ine </w:t>
      </w:r>
      <w:r w:rsidRPr="30546D98">
        <w:rPr>
          <w:rFonts w:asciiTheme="minorHAnsi" w:eastAsiaTheme="minorEastAsia" w:hAnsiTheme="minorHAnsi" w:cstheme="minorBidi"/>
        </w:rPr>
        <w:t>määratlus</w:t>
      </w:r>
    </w:p>
    <w:tbl>
      <w:tblPr>
        <w:tblStyle w:val="Kontuurtabel"/>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975"/>
        <w:gridCol w:w="3000"/>
        <w:gridCol w:w="5025"/>
      </w:tblGrid>
      <w:tr w:rsidR="30546D98" w14:paraId="705F43E3" w14:textId="77777777" w:rsidTr="09B62853">
        <w:trPr>
          <w:trHeight w:val="555"/>
        </w:trPr>
        <w:tc>
          <w:tcPr>
            <w:tcW w:w="975" w:type="dxa"/>
            <w:tcBorders>
              <w:top w:val="single" w:sz="6" w:space="0" w:color="7F7F7F" w:themeColor="text1" w:themeTint="80"/>
              <w:left w:val="nil"/>
              <w:bottom w:val="single" w:sz="6" w:space="0" w:color="7F7F7F" w:themeColor="text1" w:themeTint="80"/>
              <w:right w:val="nil"/>
            </w:tcBorders>
            <w:tcMar>
              <w:left w:w="105" w:type="dxa"/>
              <w:right w:w="105" w:type="dxa"/>
            </w:tcMar>
          </w:tcPr>
          <w:p w14:paraId="29629DA8" w14:textId="7F78E87B" w:rsidR="30546D98" w:rsidRPr="00685AFD" w:rsidRDefault="4E5CD0AE" w:rsidP="09B62853">
            <w:pPr>
              <w:spacing w:line="276" w:lineRule="auto"/>
              <w:jc w:val="both"/>
              <w:rPr>
                <w:rFonts w:asciiTheme="minorHAnsi" w:eastAsiaTheme="minorEastAsia" w:hAnsiTheme="minorHAnsi"/>
                <w:b/>
                <w:bCs/>
                <w:color w:val="000000" w:themeColor="text1"/>
              </w:rPr>
            </w:pPr>
            <w:r w:rsidRPr="00685AFD">
              <w:rPr>
                <w:rFonts w:asciiTheme="minorHAnsi" w:eastAsiaTheme="minorEastAsia" w:hAnsiTheme="minorHAnsi"/>
                <w:b/>
                <w:bCs/>
                <w:color w:val="000000" w:themeColor="text1"/>
              </w:rPr>
              <w:t>Jrk</w:t>
            </w:r>
          </w:p>
        </w:tc>
        <w:tc>
          <w:tcPr>
            <w:tcW w:w="3000" w:type="dxa"/>
            <w:tcBorders>
              <w:top w:val="single" w:sz="6" w:space="0" w:color="7F7F7F" w:themeColor="text1" w:themeTint="80"/>
              <w:left w:val="nil"/>
              <w:bottom w:val="single" w:sz="6" w:space="0" w:color="7F7F7F" w:themeColor="text1" w:themeTint="80"/>
              <w:right w:val="nil"/>
            </w:tcBorders>
            <w:tcMar>
              <w:left w:w="105" w:type="dxa"/>
              <w:right w:w="105" w:type="dxa"/>
            </w:tcMar>
          </w:tcPr>
          <w:p w14:paraId="4BD4D8E1" w14:textId="0DC2B74B" w:rsidR="30546D98" w:rsidRPr="00685AFD" w:rsidRDefault="4E5CD0AE" w:rsidP="09B62853">
            <w:pPr>
              <w:spacing w:line="276" w:lineRule="auto"/>
              <w:jc w:val="both"/>
              <w:rPr>
                <w:rFonts w:asciiTheme="minorHAnsi" w:eastAsiaTheme="minorEastAsia" w:hAnsiTheme="minorHAnsi"/>
                <w:b/>
                <w:bCs/>
                <w:color w:val="000000" w:themeColor="text1"/>
              </w:rPr>
            </w:pPr>
            <w:r w:rsidRPr="00685AFD">
              <w:rPr>
                <w:rFonts w:asciiTheme="minorHAnsi" w:eastAsiaTheme="minorEastAsia" w:hAnsiTheme="minorHAnsi"/>
                <w:b/>
                <w:bCs/>
                <w:color w:val="000000" w:themeColor="text1"/>
              </w:rPr>
              <w:t>Tingimus</w:t>
            </w:r>
          </w:p>
        </w:tc>
        <w:tc>
          <w:tcPr>
            <w:tcW w:w="5025" w:type="dxa"/>
            <w:tcBorders>
              <w:top w:val="single" w:sz="6" w:space="0" w:color="7F7F7F" w:themeColor="text1" w:themeTint="80"/>
              <w:left w:val="nil"/>
              <w:bottom w:val="single" w:sz="6" w:space="0" w:color="7F7F7F" w:themeColor="text1" w:themeTint="80"/>
              <w:right w:val="nil"/>
            </w:tcBorders>
            <w:tcMar>
              <w:left w:w="105" w:type="dxa"/>
              <w:right w:w="105" w:type="dxa"/>
            </w:tcMar>
          </w:tcPr>
          <w:p w14:paraId="29914210" w14:textId="081926DD" w:rsidR="30546D98" w:rsidRPr="00685AFD" w:rsidRDefault="4E5CD0AE" w:rsidP="09B62853">
            <w:pPr>
              <w:spacing w:line="276" w:lineRule="auto"/>
              <w:jc w:val="both"/>
              <w:rPr>
                <w:rFonts w:asciiTheme="minorHAnsi" w:eastAsiaTheme="minorEastAsia" w:hAnsiTheme="minorHAnsi"/>
                <w:b/>
                <w:bCs/>
                <w:color w:val="000000" w:themeColor="text1"/>
              </w:rPr>
            </w:pPr>
            <w:r w:rsidRPr="00685AFD">
              <w:rPr>
                <w:rFonts w:asciiTheme="minorHAnsi" w:eastAsiaTheme="minorEastAsia" w:hAnsiTheme="minorHAnsi"/>
                <w:b/>
                <w:bCs/>
                <w:color w:val="000000" w:themeColor="text1"/>
              </w:rPr>
              <w:t>Kokku lepitud tingimus</w:t>
            </w:r>
          </w:p>
        </w:tc>
      </w:tr>
      <w:tr w:rsidR="30546D98" w14:paraId="5A4245DC" w14:textId="77777777" w:rsidTr="09B62853">
        <w:trPr>
          <w:trHeight w:val="555"/>
        </w:trPr>
        <w:tc>
          <w:tcPr>
            <w:tcW w:w="975" w:type="dxa"/>
            <w:tcBorders>
              <w:top w:val="single" w:sz="6" w:space="0" w:color="7F7F7F" w:themeColor="text1" w:themeTint="80"/>
              <w:left w:val="nil"/>
              <w:bottom w:val="single" w:sz="6" w:space="0" w:color="7F7F7F" w:themeColor="text1" w:themeTint="80"/>
              <w:right w:val="nil"/>
            </w:tcBorders>
            <w:tcMar>
              <w:left w:w="105" w:type="dxa"/>
              <w:right w:w="105" w:type="dxa"/>
            </w:tcMar>
          </w:tcPr>
          <w:p w14:paraId="70209C2E" w14:textId="28270364" w:rsidR="30546D98" w:rsidRPr="00685AFD" w:rsidRDefault="4E5CD0AE" w:rsidP="09B62853">
            <w:pPr>
              <w:spacing w:line="276" w:lineRule="auto"/>
              <w:jc w:val="both"/>
              <w:rPr>
                <w:rFonts w:asciiTheme="minorHAnsi" w:eastAsiaTheme="minorEastAsia" w:hAnsiTheme="minorHAnsi"/>
                <w:b/>
                <w:bCs/>
                <w:color w:val="000000" w:themeColor="text1"/>
              </w:rPr>
            </w:pPr>
            <w:r w:rsidRPr="00685AFD">
              <w:rPr>
                <w:rFonts w:asciiTheme="minorHAnsi" w:eastAsiaTheme="minorEastAsia" w:hAnsiTheme="minorHAnsi"/>
                <w:b/>
                <w:bCs/>
                <w:color w:val="000000" w:themeColor="text1"/>
              </w:rPr>
              <w:t>1</w:t>
            </w:r>
          </w:p>
        </w:tc>
        <w:tc>
          <w:tcPr>
            <w:tcW w:w="3000" w:type="dxa"/>
            <w:tcBorders>
              <w:top w:val="single" w:sz="6" w:space="0" w:color="7F7F7F" w:themeColor="text1" w:themeTint="80"/>
              <w:left w:val="nil"/>
              <w:bottom w:val="single" w:sz="6" w:space="0" w:color="7F7F7F" w:themeColor="text1" w:themeTint="80"/>
              <w:right w:val="nil"/>
            </w:tcBorders>
            <w:tcMar>
              <w:left w:w="105" w:type="dxa"/>
              <w:right w:w="105" w:type="dxa"/>
            </w:tcMar>
          </w:tcPr>
          <w:p w14:paraId="52862486" w14:textId="027A1C9B" w:rsidR="30546D98" w:rsidRPr="00685AFD" w:rsidRDefault="4E5CD0AE" w:rsidP="09B62853">
            <w:pPr>
              <w:spacing w:line="276" w:lineRule="auto"/>
              <w:jc w:val="both"/>
              <w:rPr>
                <w:rFonts w:asciiTheme="minorHAnsi" w:eastAsiaTheme="minorEastAsia" w:hAnsiTheme="minorHAnsi"/>
                <w:color w:val="000000" w:themeColor="text1"/>
              </w:rPr>
            </w:pPr>
            <w:r w:rsidRPr="00685AFD">
              <w:rPr>
                <w:rFonts w:asciiTheme="minorHAnsi" w:eastAsiaTheme="minorEastAsia" w:hAnsiTheme="minorHAnsi"/>
                <w:color w:val="000000" w:themeColor="text1"/>
              </w:rPr>
              <w:t>Tööaeg</w:t>
            </w:r>
          </w:p>
        </w:tc>
        <w:tc>
          <w:tcPr>
            <w:tcW w:w="5025" w:type="dxa"/>
            <w:tcBorders>
              <w:top w:val="single" w:sz="6" w:space="0" w:color="7F7F7F" w:themeColor="text1" w:themeTint="80"/>
              <w:left w:val="nil"/>
              <w:bottom w:val="single" w:sz="6" w:space="0" w:color="7F7F7F" w:themeColor="text1" w:themeTint="80"/>
              <w:right w:val="nil"/>
            </w:tcBorders>
            <w:tcMar>
              <w:left w:w="105" w:type="dxa"/>
              <w:right w:w="105" w:type="dxa"/>
            </w:tcMar>
          </w:tcPr>
          <w:p w14:paraId="23D30A2D" w14:textId="30FA4827" w:rsidR="30546D98" w:rsidRPr="00685AFD" w:rsidRDefault="4E5CD0AE" w:rsidP="09B62853">
            <w:pPr>
              <w:spacing w:line="276" w:lineRule="auto"/>
              <w:jc w:val="both"/>
              <w:rPr>
                <w:rFonts w:asciiTheme="minorHAnsi" w:eastAsiaTheme="minorEastAsia" w:hAnsiTheme="minorHAnsi"/>
                <w:color w:val="000000" w:themeColor="text1"/>
              </w:rPr>
            </w:pPr>
            <w:r w:rsidRPr="00685AFD">
              <w:rPr>
                <w:rFonts w:asciiTheme="minorHAnsi" w:eastAsiaTheme="minorEastAsia" w:hAnsiTheme="minorHAnsi"/>
                <w:color w:val="000000" w:themeColor="text1"/>
              </w:rPr>
              <w:t>24/7</w:t>
            </w:r>
          </w:p>
        </w:tc>
      </w:tr>
      <w:tr w:rsidR="30546D98" w14:paraId="7F096A5E" w14:textId="77777777" w:rsidTr="09B62853">
        <w:trPr>
          <w:trHeight w:val="555"/>
        </w:trPr>
        <w:tc>
          <w:tcPr>
            <w:tcW w:w="975" w:type="dxa"/>
            <w:tcBorders>
              <w:top w:val="single" w:sz="6" w:space="0" w:color="7F7F7F" w:themeColor="text1" w:themeTint="80"/>
              <w:left w:val="nil"/>
              <w:bottom w:val="single" w:sz="6" w:space="0" w:color="7F7F7F" w:themeColor="text1" w:themeTint="80"/>
              <w:right w:val="nil"/>
            </w:tcBorders>
            <w:tcMar>
              <w:left w:w="105" w:type="dxa"/>
              <w:right w:w="105" w:type="dxa"/>
            </w:tcMar>
          </w:tcPr>
          <w:p w14:paraId="3B59B5BE" w14:textId="4FE4FF5E" w:rsidR="30546D98" w:rsidRPr="00685AFD" w:rsidRDefault="4E5CD0AE" w:rsidP="09B62853">
            <w:pPr>
              <w:spacing w:line="276" w:lineRule="auto"/>
              <w:jc w:val="both"/>
              <w:rPr>
                <w:rFonts w:asciiTheme="minorHAnsi" w:eastAsiaTheme="minorEastAsia" w:hAnsiTheme="minorHAnsi"/>
                <w:b/>
                <w:bCs/>
                <w:color w:val="000000" w:themeColor="text1"/>
              </w:rPr>
            </w:pPr>
            <w:r w:rsidRPr="00685AFD">
              <w:rPr>
                <w:rFonts w:asciiTheme="minorHAnsi" w:eastAsiaTheme="minorEastAsia" w:hAnsiTheme="minorHAnsi"/>
                <w:b/>
                <w:bCs/>
                <w:color w:val="000000" w:themeColor="text1"/>
              </w:rPr>
              <w:t>2</w:t>
            </w:r>
          </w:p>
        </w:tc>
        <w:tc>
          <w:tcPr>
            <w:tcW w:w="3000" w:type="dxa"/>
            <w:tcBorders>
              <w:top w:val="single" w:sz="6" w:space="0" w:color="7F7F7F" w:themeColor="text1" w:themeTint="80"/>
              <w:left w:val="nil"/>
              <w:bottom w:val="single" w:sz="6" w:space="0" w:color="7F7F7F" w:themeColor="text1" w:themeTint="80"/>
              <w:right w:val="nil"/>
            </w:tcBorders>
            <w:tcMar>
              <w:left w:w="105" w:type="dxa"/>
              <w:right w:w="105" w:type="dxa"/>
            </w:tcMar>
          </w:tcPr>
          <w:p w14:paraId="6DB3C2D9" w14:textId="221819B9" w:rsidR="30546D98" w:rsidRPr="00685AFD" w:rsidRDefault="4E5CD0AE" w:rsidP="09B62853">
            <w:pPr>
              <w:spacing w:line="276" w:lineRule="auto"/>
              <w:jc w:val="both"/>
              <w:rPr>
                <w:rFonts w:asciiTheme="minorHAnsi" w:eastAsiaTheme="minorEastAsia" w:hAnsiTheme="minorHAnsi"/>
                <w:color w:val="000000" w:themeColor="text1"/>
              </w:rPr>
            </w:pPr>
            <w:r w:rsidRPr="00685AFD">
              <w:rPr>
                <w:rFonts w:asciiTheme="minorHAnsi" w:eastAsiaTheme="minorEastAsia" w:hAnsiTheme="minorHAnsi"/>
                <w:color w:val="000000" w:themeColor="text1"/>
              </w:rPr>
              <w:t>Turvaklass</w:t>
            </w:r>
          </w:p>
        </w:tc>
        <w:tc>
          <w:tcPr>
            <w:tcW w:w="5025" w:type="dxa"/>
            <w:tcBorders>
              <w:top w:val="single" w:sz="6" w:space="0" w:color="7F7F7F" w:themeColor="text1" w:themeTint="80"/>
              <w:left w:val="nil"/>
              <w:bottom w:val="single" w:sz="6" w:space="0" w:color="7F7F7F" w:themeColor="text1" w:themeTint="80"/>
              <w:right w:val="nil"/>
            </w:tcBorders>
            <w:tcMar>
              <w:left w:w="105" w:type="dxa"/>
              <w:right w:w="105" w:type="dxa"/>
            </w:tcMar>
          </w:tcPr>
          <w:p w14:paraId="77330B97" w14:textId="666A906B" w:rsidR="66C1C685" w:rsidRPr="00685AFD" w:rsidRDefault="4E5CD0AE" w:rsidP="09B62853">
            <w:pPr>
              <w:spacing w:after="120"/>
              <w:jc w:val="both"/>
              <w:rPr>
                <w:rFonts w:asciiTheme="minorHAnsi" w:eastAsiaTheme="minorEastAsia" w:hAnsiTheme="minorHAnsi"/>
              </w:rPr>
            </w:pPr>
            <w:r w:rsidRPr="09B62853">
              <w:rPr>
                <w:rFonts w:asciiTheme="minorHAnsi" w:eastAsiaTheme="minorEastAsia" w:hAnsiTheme="minorHAnsi"/>
                <w:color w:val="000000" w:themeColor="text1"/>
              </w:rPr>
              <w:t>K2T3S2</w:t>
            </w:r>
            <w:r w:rsidR="26F6B498" w:rsidRPr="09B62853">
              <w:rPr>
                <w:rFonts w:asciiTheme="minorHAnsi" w:eastAsiaTheme="minorEastAsia" w:hAnsiTheme="minorHAnsi"/>
                <w:color w:val="000000" w:themeColor="text1"/>
              </w:rPr>
              <w:t xml:space="preserve"> (</w:t>
            </w:r>
            <w:r w:rsidR="28E2BBD3" w:rsidRPr="09B62853">
              <w:rPr>
                <w:rFonts w:asciiTheme="minorHAnsi" w:eastAsiaTheme="minorEastAsia" w:hAnsiTheme="minorHAnsi"/>
                <w:color w:val="000000" w:themeColor="text1"/>
              </w:rPr>
              <w:t xml:space="preserve">vt. </w:t>
            </w:r>
            <w:r w:rsidR="26F6B498" w:rsidRPr="09B62853">
              <w:rPr>
                <w:rFonts w:asciiTheme="minorHAnsi" w:eastAsiaTheme="minorEastAsia" w:hAnsiTheme="minorHAnsi"/>
                <w:color w:val="000000" w:themeColor="text1"/>
              </w:rPr>
              <w:t>selgitus</w:t>
            </w:r>
            <w:r w:rsidR="7CE99573" w:rsidRPr="09B62853">
              <w:rPr>
                <w:rFonts w:asciiTheme="minorHAnsi" w:eastAsiaTheme="minorEastAsia" w:hAnsiTheme="minorHAnsi"/>
                <w:color w:val="000000" w:themeColor="text1"/>
              </w:rPr>
              <w:t>t</w:t>
            </w:r>
            <w:r w:rsidR="26F6B498" w:rsidRPr="09B62853">
              <w:rPr>
                <w:rFonts w:asciiTheme="minorHAnsi" w:eastAsiaTheme="minorEastAsia" w:hAnsiTheme="minorHAnsi"/>
                <w:color w:val="000000" w:themeColor="text1"/>
              </w:rPr>
              <w:t xml:space="preserve"> 6.1)</w:t>
            </w:r>
          </w:p>
        </w:tc>
      </w:tr>
      <w:tr w:rsidR="30546D98" w14:paraId="2660A0C2" w14:textId="77777777" w:rsidTr="09B62853">
        <w:trPr>
          <w:trHeight w:val="555"/>
        </w:trPr>
        <w:tc>
          <w:tcPr>
            <w:tcW w:w="975" w:type="dxa"/>
            <w:tcBorders>
              <w:top w:val="single" w:sz="6" w:space="0" w:color="7F7F7F" w:themeColor="text1" w:themeTint="80"/>
              <w:left w:val="nil"/>
              <w:bottom w:val="single" w:sz="6" w:space="0" w:color="7F7F7F" w:themeColor="text1" w:themeTint="80"/>
              <w:right w:val="nil"/>
            </w:tcBorders>
            <w:tcMar>
              <w:left w:w="105" w:type="dxa"/>
              <w:right w:w="105" w:type="dxa"/>
            </w:tcMar>
          </w:tcPr>
          <w:p w14:paraId="729EA400" w14:textId="17B4B3B8" w:rsidR="30546D98" w:rsidRPr="00685AFD" w:rsidRDefault="4E5CD0AE" w:rsidP="09B62853">
            <w:pPr>
              <w:spacing w:line="276" w:lineRule="auto"/>
              <w:jc w:val="both"/>
              <w:rPr>
                <w:rFonts w:asciiTheme="minorHAnsi" w:eastAsiaTheme="minorEastAsia" w:hAnsiTheme="minorHAnsi"/>
                <w:b/>
                <w:bCs/>
                <w:color w:val="000000" w:themeColor="text1"/>
              </w:rPr>
            </w:pPr>
            <w:r w:rsidRPr="00685AFD">
              <w:rPr>
                <w:rFonts w:asciiTheme="minorHAnsi" w:eastAsiaTheme="minorEastAsia" w:hAnsiTheme="minorHAnsi"/>
                <w:b/>
                <w:bCs/>
                <w:color w:val="000000" w:themeColor="text1"/>
              </w:rPr>
              <w:t>3</w:t>
            </w:r>
          </w:p>
        </w:tc>
        <w:tc>
          <w:tcPr>
            <w:tcW w:w="3000" w:type="dxa"/>
            <w:tcBorders>
              <w:top w:val="single" w:sz="6" w:space="0" w:color="7F7F7F" w:themeColor="text1" w:themeTint="80"/>
              <w:left w:val="nil"/>
              <w:bottom w:val="single" w:sz="6" w:space="0" w:color="7F7F7F" w:themeColor="text1" w:themeTint="80"/>
              <w:right w:val="nil"/>
            </w:tcBorders>
            <w:tcMar>
              <w:left w:w="105" w:type="dxa"/>
              <w:right w:w="105" w:type="dxa"/>
            </w:tcMar>
          </w:tcPr>
          <w:p w14:paraId="29B45910" w14:textId="576A6647" w:rsidR="30546D98" w:rsidRPr="00685AFD" w:rsidRDefault="4E5CD0AE" w:rsidP="09B62853">
            <w:pPr>
              <w:spacing w:line="276" w:lineRule="auto"/>
              <w:jc w:val="both"/>
              <w:rPr>
                <w:rFonts w:asciiTheme="minorHAnsi" w:eastAsiaTheme="minorEastAsia" w:hAnsiTheme="minorHAnsi"/>
                <w:color w:val="000000" w:themeColor="text1"/>
              </w:rPr>
            </w:pPr>
            <w:r w:rsidRPr="00685AFD">
              <w:rPr>
                <w:rFonts w:asciiTheme="minorHAnsi" w:eastAsiaTheme="minorEastAsia" w:hAnsiTheme="minorHAnsi"/>
                <w:color w:val="000000" w:themeColor="text1"/>
              </w:rPr>
              <w:t>Kriitilisuse klass (RTO)</w:t>
            </w:r>
          </w:p>
        </w:tc>
        <w:tc>
          <w:tcPr>
            <w:tcW w:w="5025" w:type="dxa"/>
            <w:tcBorders>
              <w:top w:val="single" w:sz="6" w:space="0" w:color="7F7F7F" w:themeColor="text1" w:themeTint="80"/>
              <w:left w:val="nil"/>
              <w:bottom w:val="single" w:sz="6" w:space="0" w:color="7F7F7F" w:themeColor="text1" w:themeTint="80"/>
              <w:right w:val="nil"/>
            </w:tcBorders>
            <w:tcMar>
              <w:left w:w="105" w:type="dxa"/>
              <w:right w:w="105" w:type="dxa"/>
            </w:tcMar>
          </w:tcPr>
          <w:p w14:paraId="4FC28A18" w14:textId="5C39350F" w:rsidR="30546D98" w:rsidRPr="00685AFD" w:rsidRDefault="4E5CD0AE" w:rsidP="09B62853">
            <w:pPr>
              <w:spacing w:line="276" w:lineRule="auto"/>
              <w:jc w:val="both"/>
              <w:rPr>
                <w:rFonts w:asciiTheme="minorHAnsi" w:eastAsiaTheme="minorEastAsia" w:hAnsiTheme="minorHAnsi"/>
                <w:color w:val="000000" w:themeColor="text1"/>
              </w:rPr>
            </w:pPr>
            <w:r w:rsidRPr="00685AFD">
              <w:rPr>
                <w:rFonts w:asciiTheme="minorHAnsi" w:eastAsiaTheme="minorEastAsia" w:hAnsiTheme="minorHAnsi"/>
                <w:color w:val="000000" w:themeColor="text1"/>
              </w:rPr>
              <w:t>Infosüsteem peab olema uuesti kasutatav 12 tunni jooksul.</w:t>
            </w:r>
          </w:p>
        </w:tc>
      </w:tr>
    </w:tbl>
    <w:p w14:paraId="6E0B8BC7" w14:textId="4F14CF21" w:rsidR="386965FE" w:rsidRDefault="386965FE" w:rsidP="30546D98">
      <w:pPr>
        <w:rPr>
          <w:rFonts w:asciiTheme="minorHAnsi" w:eastAsiaTheme="minorEastAsia" w:hAnsiTheme="minorHAnsi"/>
        </w:rPr>
      </w:pPr>
    </w:p>
    <w:p w14:paraId="00568234" w14:textId="5CE10C79" w:rsidR="7E74CAF7" w:rsidRDefault="7E74CAF7" w:rsidP="30546D98">
      <w:pPr>
        <w:pStyle w:val="Pealkiri2"/>
        <w:ind w:left="360" w:firstLine="90"/>
        <w:rPr>
          <w:rFonts w:asciiTheme="minorHAnsi" w:eastAsiaTheme="minorEastAsia" w:hAnsiTheme="minorHAnsi" w:cstheme="minorBidi"/>
          <w:b w:val="0"/>
        </w:rPr>
      </w:pPr>
      <w:r w:rsidRPr="30546D98">
        <w:rPr>
          <w:rFonts w:asciiTheme="minorHAnsi" w:eastAsiaTheme="minorEastAsia" w:hAnsiTheme="minorHAnsi" w:cstheme="minorBidi"/>
          <w:b w:val="0"/>
        </w:rPr>
        <w:t xml:space="preserve">6.1 </w:t>
      </w:r>
      <w:r w:rsidR="386965FE" w:rsidRPr="30546D98">
        <w:rPr>
          <w:rFonts w:asciiTheme="minorHAnsi" w:eastAsiaTheme="minorEastAsia" w:hAnsiTheme="minorHAnsi" w:cstheme="minorBidi"/>
          <w:b w:val="0"/>
        </w:rPr>
        <w:t>Andmete turvaklassi määratlus</w:t>
      </w:r>
      <w:r w:rsidR="0F39545E" w:rsidRPr="30546D98">
        <w:rPr>
          <w:rFonts w:asciiTheme="minorHAnsi" w:eastAsiaTheme="minorEastAsia" w:hAnsiTheme="minorHAnsi" w:cstheme="minorBidi"/>
          <w:b w:val="0"/>
        </w:rPr>
        <w:t xml:space="preserve"> ISKE rakendusjuhend</w:t>
      </w:r>
      <w:r w:rsidR="0FA905FE" w:rsidRPr="30546D98">
        <w:rPr>
          <w:rFonts w:asciiTheme="minorHAnsi" w:eastAsiaTheme="minorEastAsia" w:hAnsiTheme="minorHAnsi" w:cstheme="minorBidi"/>
          <w:b w:val="0"/>
        </w:rPr>
        <w:t>i</w:t>
      </w:r>
      <w:r w:rsidR="0F39545E" w:rsidRPr="30546D98">
        <w:rPr>
          <w:rFonts w:asciiTheme="minorHAnsi" w:eastAsiaTheme="minorEastAsia" w:hAnsiTheme="minorHAnsi" w:cstheme="minorBidi"/>
          <w:b w:val="0"/>
        </w:rPr>
        <w:t xml:space="preserve"> versiooni 8.0 kohaselt:</w:t>
      </w:r>
    </w:p>
    <w:p w14:paraId="07215A70" w14:textId="60494E2A" w:rsidR="7AAD9817" w:rsidRDefault="7AAD9817" w:rsidP="30546D98">
      <w:pPr>
        <w:pStyle w:val="Loendilik"/>
        <w:numPr>
          <w:ilvl w:val="2"/>
          <w:numId w:val="3"/>
        </w:numPr>
        <w:spacing w:after="0" w:line="276" w:lineRule="auto"/>
        <w:jc w:val="both"/>
        <w:rPr>
          <w:rFonts w:asciiTheme="minorHAnsi" w:eastAsiaTheme="minorEastAsia" w:hAnsiTheme="minorHAnsi"/>
        </w:rPr>
      </w:pPr>
      <w:r w:rsidRPr="30546D98">
        <w:rPr>
          <w:rFonts w:asciiTheme="minorHAnsi" w:eastAsiaTheme="minorEastAsia" w:hAnsiTheme="minorHAnsi"/>
        </w:rPr>
        <w:t>K2 – Käideldavus – suurem või võrdne kui 99% ja väiksem kui 99,9% aastas ning maksimaalne lubatud ühekordse katkestuse pikkus teenuse töö ajal kuni 4 tundi (st ühekordse katkestuse pikkus võib olla vahemikus väiksem või võrdne 4 tunniga ja suurem kui 1 tund)</w:t>
      </w:r>
      <w:r w:rsidR="2F75642A" w:rsidRPr="30546D98">
        <w:rPr>
          <w:rFonts w:asciiTheme="minorHAnsi" w:eastAsiaTheme="minorEastAsia" w:hAnsiTheme="minorHAnsi"/>
        </w:rPr>
        <w:t>.</w:t>
      </w:r>
    </w:p>
    <w:p w14:paraId="55B97DBF" w14:textId="2421B2FF" w:rsidR="7AAD9817" w:rsidRDefault="7AAD9817" w:rsidP="30546D98">
      <w:pPr>
        <w:pStyle w:val="Loendilik"/>
        <w:numPr>
          <w:ilvl w:val="2"/>
          <w:numId w:val="3"/>
        </w:numPr>
        <w:spacing w:after="0" w:line="276" w:lineRule="auto"/>
        <w:jc w:val="both"/>
        <w:rPr>
          <w:rFonts w:asciiTheme="minorHAnsi" w:eastAsiaTheme="minorEastAsia" w:hAnsiTheme="minorHAnsi"/>
        </w:rPr>
      </w:pPr>
      <w:r w:rsidRPr="30546D98">
        <w:rPr>
          <w:rFonts w:asciiTheme="minorHAnsi" w:eastAsiaTheme="minorEastAsia" w:hAnsiTheme="minorHAnsi"/>
        </w:rPr>
        <w:t>T3 – infol allikal, selle muutmise ja hävitamise faktil peab olema tõestusväärtus; vajalik on info õigsuse, täielikkuse ja ajakohasuse kontroll reaalajas.</w:t>
      </w:r>
    </w:p>
    <w:p w14:paraId="2529ACB9" w14:textId="412486A3" w:rsidR="7AAD9817" w:rsidRDefault="7AAD9817" w:rsidP="30546D98">
      <w:pPr>
        <w:pStyle w:val="Loendilik"/>
        <w:numPr>
          <w:ilvl w:val="2"/>
          <w:numId w:val="3"/>
        </w:numPr>
        <w:spacing w:after="0" w:line="276" w:lineRule="auto"/>
        <w:jc w:val="both"/>
        <w:rPr>
          <w:rFonts w:asciiTheme="minorHAnsi" w:eastAsiaTheme="minorEastAsia" w:hAnsiTheme="minorHAnsi"/>
        </w:rPr>
      </w:pPr>
      <w:r w:rsidRPr="30546D98">
        <w:rPr>
          <w:rFonts w:asciiTheme="minorHAnsi" w:eastAsiaTheme="minorEastAsia" w:hAnsiTheme="minorHAnsi"/>
        </w:rPr>
        <w:lastRenderedPageBreak/>
        <w:t>S2 – salajane info: info kasutamine lubatud ainult teatud kindlatele kasutajate gruppidele, juurdepääs teabele on lubatav juurdepääsu taotleva isiku õigustatud huvi korral</w:t>
      </w:r>
      <w:r w:rsidR="1E0F23BD" w:rsidRPr="30546D98">
        <w:rPr>
          <w:rFonts w:asciiTheme="minorHAnsi" w:eastAsiaTheme="minorEastAsia" w:hAnsiTheme="minorHAnsi"/>
        </w:rPr>
        <w:t>.</w:t>
      </w:r>
    </w:p>
    <w:p w14:paraId="24AC0109" w14:textId="6E2F90A3" w:rsidR="30546D98" w:rsidRDefault="30546D98" w:rsidP="30546D98">
      <w:pPr>
        <w:rPr>
          <w:rFonts w:asciiTheme="minorHAnsi" w:eastAsiaTheme="minorEastAsia" w:hAnsiTheme="minorHAnsi"/>
        </w:rPr>
      </w:pPr>
    </w:p>
    <w:p w14:paraId="6A5696A1" w14:textId="28A8EF75" w:rsidR="001A2A8C" w:rsidRPr="000647C9" w:rsidRDefault="001A2A8C" w:rsidP="30546D98">
      <w:pPr>
        <w:spacing w:line="276" w:lineRule="auto"/>
        <w:ind w:left="857"/>
        <w:jc w:val="both"/>
        <w:rPr>
          <w:rFonts w:asciiTheme="minorHAnsi" w:eastAsiaTheme="minorEastAsia" w:hAnsiTheme="minorHAnsi"/>
        </w:rPr>
      </w:pPr>
    </w:p>
    <w:p w14:paraId="16DD8478" w14:textId="77777777" w:rsidR="001A2A8C" w:rsidRPr="000647C9" w:rsidRDefault="001A2A8C" w:rsidP="6C7F67AB">
      <w:pPr>
        <w:pStyle w:val="Pealkiri1"/>
        <w:numPr>
          <w:ilvl w:val="0"/>
          <w:numId w:val="3"/>
        </w:numPr>
        <w:spacing w:line="276" w:lineRule="auto"/>
        <w:jc w:val="both"/>
        <w:rPr>
          <w:rFonts w:asciiTheme="minorHAnsi" w:eastAsiaTheme="minorEastAsia" w:hAnsiTheme="minorHAnsi" w:cstheme="minorBidi"/>
        </w:rPr>
      </w:pPr>
      <w:r w:rsidRPr="6C7F67AB">
        <w:rPr>
          <w:rFonts w:asciiTheme="minorHAnsi" w:eastAsiaTheme="minorEastAsia" w:hAnsiTheme="minorHAnsi" w:cstheme="minorBidi"/>
        </w:rPr>
        <w:t>Testimine</w:t>
      </w:r>
    </w:p>
    <w:p w14:paraId="4B2FAB3C" w14:textId="2A55FA97" w:rsidR="001A2A8C" w:rsidRPr="000647C9" w:rsidRDefault="001A2A8C" w:rsidP="6C7F67AB">
      <w:pPr>
        <w:pStyle w:val="Loendilik"/>
        <w:numPr>
          <w:ilvl w:val="1"/>
          <w:numId w:val="3"/>
        </w:numPr>
        <w:suppressAutoHyphens/>
        <w:spacing w:after="0" w:line="276" w:lineRule="auto"/>
        <w:jc w:val="both"/>
        <w:rPr>
          <w:rFonts w:asciiTheme="minorHAnsi" w:eastAsiaTheme="minorEastAsia" w:hAnsiTheme="minorHAnsi"/>
        </w:rPr>
      </w:pPr>
      <w:r w:rsidRPr="6C7F67AB">
        <w:rPr>
          <w:rFonts w:asciiTheme="minorHAnsi" w:eastAsiaTheme="minorEastAsia" w:hAnsiTheme="minorHAnsi"/>
        </w:rPr>
        <w:t>Täitja annab tellijale üle omalt poolt testitud töö. Täitja koostab testimise käigus testiraportid ja testilood. Tarne antakse üle paigaldatava paketina, mis on konfigureeritud korrektselt toodangusse paigaldamiseks ning lisatud koodihalduskeskkonda. Täitja lisab tarne kohta tarneteatise</w:t>
      </w:r>
      <w:r w:rsidR="702B3B40" w:rsidRPr="6C7F67AB">
        <w:rPr>
          <w:rFonts w:asciiTheme="minorHAnsi" w:eastAsiaTheme="minorEastAsia" w:hAnsiTheme="minorHAnsi"/>
        </w:rPr>
        <w:t xml:space="preserve"> </w:t>
      </w:r>
      <w:r w:rsidR="702B3B40" w:rsidRPr="6C7F67AB">
        <w:rPr>
          <w:rFonts w:asciiTheme="minorHAnsi" w:eastAsiaTheme="minorEastAsia" w:hAnsiTheme="minorHAnsi"/>
          <w:color w:val="000000" w:themeColor="text1"/>
          <w:sz w:val="24"/>
          <w:szCs w:val="24"/>
        </w:rPr>
        <w:t>ning veendub peale tarne tegemist rakenduse seniste funktsionaalsuste toimimises.</w:t>
      </w:r>
    </w:p>
    <w:p w14:paraId="7B78BD6C" w14:textId="4A074FC5" w:rsidR="001A2A8C" w:rsidRPr="000647C9" w:rsidRDefault="001A2A8C" w:rsidP="6C7F67AB">
      <w:pPr>
        <w:pStyle w:val="Loendilik"/>
        <w:numPr>
          <w:ilvl w:val="1"/>
          <w:numId w:val="3"/>
        </w:numPr>
        <w:suppressAutoHyphens/>
        <w:spacing w:after="0" w:line="276" w:lineRule="auto"/>
        <w:jc w:val="both"/>
        <w:rPr>
          <w:rFonts w:asciiTheme="minorHAnsi" w:eastAsiaTheme="minorEastAsia" w:hAnsiTheme="minorHAnsi"/>
        </w:rPr>
      </w:pPr>
      <w:r w:rsidRPr="13802E73">
        <w:rPr>
          <w:rFonts w:asciiTheme="minorHAnsi" w:eastAsiaTheme="minorEastAsia" w:hAnsiTheme="minorHAnsi"/>
        </w:rPr>
        <w:t xml:space="preserve">Tellija testib teostatud töid testkeskkonnas ja annab tagasisidet täitjale testimise tulemuste </w:t>
      </w:r>
      <w:r w:rsidR="3B7EF3F9" w:rsidRPr="13802E73">
        <w:rPr>
          <w:rFonts w:asciiTheme="minorHAnsi" w:eastAsiaTheme="minorEastAsia" w:hAnsiTheme="minorHAnsi"/>
        </w:rPr>
        <w:t>k</w:t>
      </w:r>
      <w:r w:rsidRPr="13802E73">
        <w:rPr>
          <w:rFonts w:asciiTheme="minorHAnsi" w:eastAsiaTheme="minorEastAsia" w:hAnsiTheme="minorHAnsi"/>
        </w:rPr>
        <w:t>ohta mõistliku aja jooksul alates tööde üleandmisest.</w:t>
      </w:r>
    </w:p>
    <w:p w14:paraId="0208F618" w14:textId="4701DC0B" w:rsidR="001A2A8C" w:rsidRPr="000647C9" w:rsidRDefault="001A2A8C" w:rsidP="6C7F67AB">
      <w:pPr>
        <w:pStyle w:val="Loendilik"/>
        <w:numPr>
          <w:ilvl w:val="1"/>
          <w:numId w:val="3"/>
        </w:numPr>
        <w:suppressAutoHyphens/>
        <w:spacing w:after="0" w:line="276" w:lineRule="auto"/>
        <w:jc w:val="both"/>
        <w:rPr>
          <w:rFonts w:asciiTheme="minorHAnsi" w:eastAsiaTheme="minorEastAsia" w:hAnsiTheme="minorHAnsi"/>
        </w:rPr>
      </w:pPr>
      <w:r w:rsidRPr="6C7F67AB">
        <w:rPr>
          <w:rFonts w:asciiTheme="minorHAnsi" w:eastAsiaTheme="minorEastAsia" w:hAnsiTheme="minorHAnsi"/>
        </w:rPr>
        <w:t xml:space="preserve">Üldjuhul viiakse töö test keskkonnast </w:t>
      </w:r>
      <w:r w:rsidRPr="6C7F67AB">
        <w:rPr>
          <w:rFonts w:asciiTheme="minorHAnsi" w:eastAsiaTheme="minorEastAsia" w:hAnsiTheme="minorHAnsi"/>
          <w:i/>
          <w:iCs/>
        </w:rPr>
        <w:t>live</w:t>
      </w:r>
      <w:r w:rsidRPr="6C7F67AB">
        <w:rPr>
          <w:rFonts w:asciiTheme="minorHAnsi" w:eastAsiaTheme="minorEastAsia" w:hAnsiTheme="minorHAnsi"/>
        </w:rPr>
        <w:t xml:space="preserve"> keskkonda pärast vigade parandamist.</w:t>
      </w:r>
    </w:p>
    <w:p w14:paraId="2CD5A134" w14:textId="77777777" w:rsidR="001A2A8C" w:rsidRPr="000647C9" w:rsidRDefault="001A2A8C" w:rsidP="6C7F67AB">
      <w:pPr>
        <w:pStyle w:val="Loendilik"/>
        <w:numPr>
          <w:ilvl w:val="1"/>
          <w:numId w:val="3"/>
        </w:numPr>
        <w:suppressAutoHyphens/>
        <w:spacing w:after="0" w:line="276" w:lineRule="auto"/>
        <w:jc w:val="both"/>
        <w:rPr>
          <w:rFonts w:asciiTheme="minorHAnsi" w:eastAsiaTheme="minorEastAsia" w:hAnsiTheme="minorHAnsi"/>
        </w:rPr>
      </w:pPr>
      <w:r w:rsidRPr="6C7F67AB">
        <w:rPr>
          <w:rFonts w:asciiTheme="minorHAnsi" w:eastAsiaTheme="minorEastAsia" w:hAnsiTheme="minorHAnsi"/>
        </w:rPr>
        <w:t>Akteerimisele kuulub töö, mis on edukalt läbinud vastuvõtu testimise (nt arendustöö) või, mida kinnitab tellija (nt konsultatsioon või koolitus). Vastuvõetud tööd märgitakse tööde halduskeskkonnas teostatuks  (suletakse) tellija poolt.</w:t>
      </w:r>
    </w:p>
    <w:p w14:paraId="1A96215C" w14:textId="32DD86AE" w:rsidR="001A2A8C" w:rsidRPr="000647C9" w:rsidRDefault="001A2A8C" w:rsidP="6C7F67AB">
      <w:pPr>
        <w:pStyle w:val="Loendilik"/>
        <w:numPr>
          <w:ilvl w:val="1"/>
          <w:numId w:val="3"/>
        </w:numPr>
        <w:suppressAutoHyphens/>
        <w:spacing w:after="0" w:line="276" w:lineRule="auto"/>
        <w:jc w:val="both"/>
        <w:rPr>
          <w:rFonts w:asciiTheme="minorHAnsi" w:eastAsiaTheme="minorEastAsia" w:hAnsiTheme="minorHAnsi"/>
        </w:rPr>
      </w:pPr>
      <w:r w:rsidRPr="6C7F67AB">
        <w:rPr>
          <w:rFonts w:asciiTheme="minorHAnsi" w:eastAsiaTheme="minorEastAsia" w:hAnsiTheme="minorHAnsi"/>
        </w:rPr>
        <w:t>Tellijal on õigus keelduda tööde vastuvõtmisest kui tööd ei vasta esitatud nõuetele ja/või kvaliteedile või neis esineb muid puudusi või vigu (vastuvõtutestide tulemus on negatiivne</w:t>
      </w:r>
      <w:r w:rsidR="24BA6DBB" w:rsidRPr="6C7F67AB">
        <w:rPr>
          <w:rFonts w:asciiTheme="minorHAnsi" w:eastAsiaTheme="minorEastAsia" w:hAnsiTheme="minorHAnsi"/>
        </w:rPr>
        <w:t xml:space="preserve">, </w:t>
      </w:r>
      <w:r w:rsidR="24BA6DBB" w:rsidRPr="6C7F67AB">
        <w:rPr>
          <w:rFonts w:asciiTheme="minorHAnsi" w:eastAsiaTheme="minorEastAsia" w:hAnsiTheme="minorHAnsi"/>
          <w:color w:val="000000" w:themeColor="text1"/>
          <w:sz w:val="24"/>
          <w:szCs w:val="24"/>
        </w:rPr>
        <w:t>konsultatsioon ei vasta tavapäraselt sellistele töödele esitatud kvaliteedinõuetele vms</w:t>
      </w:r>
      <w:r w:rsidRPr="6C7F67AB">
        <w:rPr>
          <w:rFonts w:asciiTheme="minorHAnsi" w:eastAsiaTheme="minorEastAsia" w:hAnsiTheme="minorHAnsi"/>
        </w:rPr>
        <w:t xml:space="preserve">). </w:t>
      </w:r>
    </w:p>
    <w:p w14:paraId="0C8A8C42" w14:textId="77777777" w:rsidR="001A2A8C" w:rsidRPr="000647C9" w:rsidRDefault="001A2A8C" w:rsidP="6C7F67AB">
      <w:pPr>
        <w:pStyle w:val="Loendilik"/>
        <w:numPr>
          <w:ilvl w:val="1"/>
          <w:numId w:val="3"/>
        </w:numPr>
        <w:suppressAutoHyphens/>
        <w:spacing w:after="0" w:line="276" w:lineRule="auto"/>
        <w:jc w:val="both"/>
        <w:rPr>
          <w:rFonts w:asciiTheme="minorHAnsi" w:eastAsiaTheme="minorEastAsia" w:hAnsiTheme="minorHAnsi"/>
        </w:rPr>
      </w:pPr>
      <w:r w:rsidRPr="6C7F67AB">
        <w:rPr>
          <w:rFonts w:asciiTheme="minorHAnsi" w:eastAsiaTheme="minorEastAsia" w:hAnsiTheme="minorHAnsi"/>
        </w:rPr>
        <w:t>Kui tellija esitab oma vastuväited tööle, eeskätt töö mittevastavuse kohta tellimuse tingimustele, peab täitja tegema töös vastavad parandused, muudatused või täiendused tellija poolt määratud mõistliku tähtaja jooksul. Kui täitja ei ole mõistliku aja jooksul rahuldanud tellimuse täitmise nõuet, võib tellija töö ise parandada või lasta seda teha kolmandatel isikutel ja nõuda täitjalt selleks tehtud mõistlike kulutuste hüvitamist.</w:t>
      </w:r>
    </w:p>
    <w:p w14:paraId="3A337E8B" w14:textId="77777777" w:rsidR="001A2A8C" w:rsidRPr="000647C9" w:rsidRDefault="001A2A8C" w:rsidP="09B62853">
      <w:pPr>
        <w:pStyle w:val="Loendilik"/>
        <w:numPr>
          <w:ilvl w:val="1"/>
          <w:numId w:val="3"/>
        </w:numPr>
        <w:spacing w:line="276" w:lineRule="auto"/>
        <w:jc w:val="both"/>
        <w:rPr>
          <w:rFonts w:asciiTheme="minorHAnsi" w:eastAsiaTheme="minorEastAsia" w:hAnsiTheme="minorHAnsi"/>
        </w:rPr>
      </w:pPr>
      <w:r w:rsidRPr="0102094A">
        <w:rPr>
          <w:rFonts w:asciiTheme="minorHAnsi" w:eastAsiaTheme="minorEastAsia" w:hAnsiTheme="minorHAnsi"/>
        </w:rPr>
        <w:t>Alates teisest kordustestimisest võib tellija kordustestidega seotud kulutuste (tellija kulutatud tööaeg ja/või tellija testimispartnerite poolt esitatud arvete alusel) kohta esitada täitjale arve, kes kohustub selle vastavalt reaalselt kantud kuludele tasuma.</w:t>
      </w:r>
    </w:p>
    <w:p w14:paraId="648A67AC" w14:textId="151DBD56" w:rsidR="001A2A8C" w:rsidRPr="000647C9" w:rsidRDefault="001A2A8C" w:rsidP="09B62853">
      <w:pPr>
        <w:pStyle w:val="Loendilik"/>
        <w:numPr>
          <w:ilvl w:val="1"/>
          <w:numId w:val="3"/>
        </w:numPr>
        <w:spacing w:line="276" w:lineRule="auto"/>
        <w:jc w:val="both"/>
        <w:rPr>
          <w:rFonts w:asciiTheme="minorHAnsi" w:eastAsiaTheme="minorEastAsia" w:hAnsiTheme="minorHAnsi"/>
          <w:color w:val="000000" w:themeColor="text1"/>
        </w:rPr>
      </w:pPr>
      <w:r w:rsidRPr="0102094A">
        <w:rPr>
          <w:rFonts w:asciiTheme="minorHAnsi" w:eastAsiaTheme="minorEastAsia" w:hAnsiTheme="minorHAnsi"/>
          <w:color w:val="000000" w:themeColor="text1"/>
        </w:rPr>
        <w:t xml:space="preserve">Veaparandustöö loetakse vastuvõetuks kui tellija ei ole </w:t>
      </w:r>
      <w:r w:rsidR="03F5BFC6" w:rsidRPr="0102094A">
        <w:rPr>
          <w:rFonts w:asciiTheme="minorHAnsi" w:eastAsiaTheme="minorEastAsia" w:hAnsiTheme="minorHAnsi"/>
          <w:color w:val="000000" w:themeColor="text1"/>
        </w:rPr>
        <w:t>2</w:t>
      </w:r>
      <w:r w:rsidRPr="0102094A">
        <w:rPr>
          <w:rFonts w:asciiTheme="minorHAnsi" w:eastAsiaTheme="minorEastAsia" w:hAnsiTheme="minorHAnsi"/>
          <w:color w:val="000000" w:themeColor="text1"/>
        </w:rPr>
        <w:t>0 tööpäeva jooksul veaparandustöö puudusi välja toonud ja seda tööde halduskeskkonnas uuesti täitmisele suunanud.</w:t>
      </w:r>
    </w:p>
    <w:p w14:paraId="3BC72DE1" w14:textId="0319330B" w:rsidR="5BDB0725" w:rsidRDefault="5BDB0725" w:rsidP="09B62853">
      <w:pPr>
        <w:pStyle w:val="Loendilik"/>
        <w:numPr>
          <w:ilvl w:val="1"/>
          <w:numId w:val="3"/>
        </w:numPr>
        <w:spacing w:line="276" w:lineRule="auto"/>
        <w:jc w:val="both"/>
        <w:rPr>
          <w:rFonts w:asciiTheme="minorHAnsi" w:eastAsiaTheme="minorEastAsia" w:hAnsiTheme="minorHAnsi"/>
        </w:rPr>
      </w:pPr>
      <w:r w:rsidRPr="0102094A">
        <w:rPr>
          <w:rFonts w:asciiTheme="minorHAnsi" w:eastAsiaTheme="minorEastAsia" w:hAnsiTheme="minorHAnsi"/>
          <w:color w:val="000000" w:themeColor="text1"/>
        </w:rPr>
        <w:t xml:space="preserve">Täitja on kohustatud </w:t>
      </w:r>
      <w:r w:rsidR="408F780B" w:rsidRPr="0102094A">
        <w:rPr>
          <w:rFonts w:asciiTheme="minorHAnsi" w:eastAsiaTheme="minorEastAsia" w:hAnsiTheme="minorHAnsi"/>
          <w:color w:val="000000" w:themeColor="text1"/>
        </w:rPr>
        <w:t xml:space="preserve">tellija nõudel </w:t>
      </w:r>
      <w:r w:rsidRPr="0102094A">
        <w:rPr>
          <w:rFonts w:asciiTheme="minorHAnsi" w:eastAsiaTheme="minorEastAsia" w:hAnsiTheme="minorHAnsi"/>
          <w:color w:val="000000" w:themeColor="text1"/>
        </w:rPr>
        <w:t>teostama koo</w:t>
      </w:r>
      <w:r w:rsidRPr="0102094A">
        <w:rPr>
          <w:rStyle w:val="LoendilikMrk"/>
          <w:rFonts w:asciiTheme="minorHAnsi" w:eastAsiaTheme="minorEastAsia" w:hAnsiTheme="minorHAnsi"/>
        </w:rPr>
        <w:t>rmusteste pärast uue funktsionaalsuse loomist ning esitama tellijale koormustestide tulemuste raporti. Kui tellija tuvastab koormustaluvusega seotud puudusi, on täitja kohustatud tegema vajalikke pa</w:t>
      </w:r>
      <w:r w:rsidRPr="0102094A">
        <w:rPr>
          <w:rFonts w:asciiTheme="minorHAnsi" w:eastAsiaTheme="minorEastAsia" w:hAnsiTheme="minorHAnsi"/>
          <w:color w:val="000000" w:themeColor="text1"/>
        </w:rPr>
        <w:t>randusi funktsionaalsustes, välja arvatud juhul, kui pooled on kokku leppinud teisiti. Koormustestide läbiviimine toimub täitja poolt, vajaduse korral koostöös tellijaga.</w:t>
      </w:r>
    </w:p>
    <w:p w14:paraId="283137DF" w14:textId="6314414C" w:rsidR="72C63C48" w:rsidRDefault="72C63C48" w:rsidP="0102094A">
      <w:pPr>
        <w:pStyle w:val="Pealkiri1"/>
        <w:numPr>
          <w:ilvl w:val="0"/>
          <w:numId w:val="3"/>
        </w:numPr>
        <w:spacing w:line="276" w:lineRule="auto"/>
        <w:jc w:val="both"/>
        <w:rPr>
          <w:rFonts w:asciiTheme="minorHAnsi" w:eastAsiaTheme="minorEastAsia" w:hAnsiTheme="minorHAnsi" w:cstheme="minorBidi"/>
          <w:b w:val="0"/>
          <w:color w:val="000000" w:themeColor="text1"/>
          <w:szCs w:val="22"/>
        </w:rPr>
      </w:pPr>
      <w:r w:rsidRPr="0102094A">
        <w:rPr>
          <w:rFonts w:asciiTheme="minorHAnsi" w:eastAsiaTheme="minorEastAsia" w:hAnsiTheme="minorHAnsi" w:cstheme="minorBidi"/>
          <w:bCs/>
          <w:color w:val="000000" w:themeColor="text1"/>
          <w:szCs w:val="22"/>
        </w:rPr>
        <w:t>Turvanõuded</w:t>
      </w:r>
    </w:p>
    <w:p w14:paraId="0326EC73" w14:textId="319AF9E3" w:rsidR="72C63C48" w:rsidRDefault="72C63C48" w:rsidP="0102094A">
      <w:pPr>
        <w:pStyle w:val="Pealkiri1"/>
        <w:keepNext w:val="0"/>
        <w:keepLines w:val="0"/>
        <w:numPr>
          <w:ilvl w:val="1"/>
          <w:numId w:val="3"/>
        </w:numPr>
        <w:spacing w:before="0" w:after="0" w:line="276" w:lineRule="auto"/>
        <w:jc w:val="both"/>
        <w:rPr>
          <w:rFonts w:asciiTheme="minorHAnsi" w:eastAsiaTheme="minorEastAsia" w:hAnsiTheme="minorHAnsi" w:cstheme="minorBidi"/>
          <w:b w:val="0"/>
          <w:color w:val="000000" w:themeColor="text1"/>
          <w:szCs w:val="22"/>
        </w:rPr>
      </w:pPr>
      <w:r w:rsidRPr="0102094A">
        <w:rPr>
          <w:rFonts w:asciiTheme="minorHAnsi" w:eastAsiaTheme="minorEastAsia" w:hAnsiTheme="minorHAnsi" w:cstheme="minorBidi"/>
          <w:b w:val="0"/>
          <w:color w:val="000000" w:themeColor="text1"/>
          <w:szCs w:val="22"/>
        </w:rPr>
        <w:t>Reaalseid ja isikustatud andmeid ei tohi arenduskeskonnas ega testkeskkonnas töödelda.</w:t>
      </w:r>
    </w:p>
    <w:p w14:paraId="1D448EE2" w14:textId="4318142F" w:rsidR="72C63C48" w:rsidRDefault="72C63C48" w:rsidP="0102094A">
      <w:pPr>
        <w:pStyle w:val="Pealkiri1"/>
        <w:keepNext w:val="0"/>
        <w:keepLines w:val="0"/>
        <w:numPr>
          <w:ilvl w:val="1"/>
          <w:numId w:val="3"/>
        </w:numPr>
        <w:spacing w:before="0" w:after="0" w:line="276" w:lineRule="auto"/>
        <w:jc w:val="both"/>
        <w:rPr>
          <w:rFonts w:asciiTheme="minorHAnsi" w:eastAsiaTheme="minorEastAsia" w:hAnsiTheme="minorHAnsi" w:cstheme="minorBidi"/>
          <w:b w:val="0"/>
          <w:color w:val="000000" w:themeColor="text1"/>
          <w:szCs w:val="22"/>
        </w:rPr>
      </w:pPr>
      <w:r w:rsidRPr="0102094A">
        <w:rPr>
          <w:rFonts w:asciiTheme="minorHAnsi" w:eastAsiaTheme="minorEastAsia" w:hAnsiTheme="minorHAnsi" w:cstheme="minorBidi"/>
          <w:b w:val="0"/>
          <w:color w:val="000000" w:themeColor="text1"/>
          <w:szCs w:val="22"/>
        </w:rPr>
        <w:t>Täitja peab võtma kasutusele isikuandmete ja tellija infosüsteemide kaitseks organisatsioonilisi, füüsilisi ja infotehnilisi turvameetmeid.</w:t>
      </w:r>
    </w:p>
    <w:p w14:paraId="71B825B2" w14:textId="4FA0E424" w:rsidR="72C63C48" w:rsidRDefault="72C63C48" w:rsidP="0102094A">
      <w:pPr>
        <w:pStyle w:val="Loendilik"/>
        <w:numPr>
          <w:ilvl w:val="1"/>
          <w:numId w:val="3"/>
        </w:numPr>
        <w:spacing w:after="0" w:line="279" w:lineRule="auto"/>
        <w:contextualSpacing w:val="0"/>
        <w:jc w:val="both"/>
        <w:rPr>
          <w:rFonts w:asciiTheme="minorHAnsi" w:eastAsiaTheme="minorEastAsia" w:hAnsiTheme="minorHAnsi"/>
          <w:color w:val="000000" w:themeColor="text1"/>
        </w:rPr>
      </w:pPr>
      <w:r w:rsidRPr="0102094A">
        <w:rPr>
          <w:rFonts w:asciiTheme="minorHAnsi" w:eastAsiaTheme="minorEastAsia" w:hAnsiTheme="minorHAnsi"/>
          <w:color w:val="000000" w:themeColor="text1"/>
        </w:rPr>
        <w:t>Täitja peab logima tööde teostamisega seotud toiminguid.</w:t>
      </w:r>
    </w:p>
    <w:p w14:paraId="14D32F33" w14:textId="2860EF8E" w:rsidR="72C63C48" w:rsidRDefault="72C63C48" w:rsidP="0102094A">
      <w:pPr>
        <w:pStyle w:val="Loendilik"/>
        <w:numPr>
          <w:ilvl w:val="1"/>
          <w:numId w:val="3"/>
        </w:numPr>
        <w:spacing w:after="0" w:line="279" w:lineRule="auto"/>
        <w:contextualSpacing w:val="0"/>
        <w:jc w:val="both"/>
        <w:rPr>
          <w:rFonts w:asciiTheme="minorHAnsi" w:eastAsiaTheme="minorEastAsia" w:hAnsiTheme="minorHAnsi"/>
          <w:color w:val="000000" w:themeColor="text1"/>
        </w:rPr>
      </w:pPr>
      <w:r w:rsidRPr="0102094A">
        <w:rPr>
          <w:rFonts w:asciiTheme="minorHAnsi" w:eastAsiaTheme="minorEastAsia" w:hAnsiTheme="minorHAnsi"/>
          <w:color w:val="000000" w:themeColor="text1"/>
        </w:rPr>
        <w:lastRenderedPageBreak/>
        <w:t>Teostatud arendustööde puhul tuleb arvestada, et tööd peavad vastama OWASP (Open Web Application Security Project) ASVS (Application Security Verification Standard) versioon 5.0 taseme 3 (selektiivne) turvanõuetele. Tellija juhib tähelepanu, et mitmeaastase raamlepingu kestuse jooksul võib nõutav OWASP tase tõusta. Sellisel juhul märgib tellija nõutud taseme hankelepingu sõlmimiseks esitatavaks pakkumuskutses.</w:t>
      </w:r>
    </w:p>
    <w:p w14:paraId="5EF2A64A" w14:textId="7A781DE0" w:rsidR="72C63C48" w:rsidRDefault="72C63C48" w:rsidP="0102094A">
      <w:pPr>
        <w:pStyle w:val="Loendilik"/>
        <w:numPr>
          <w:ilvl w:val="1"/>
          <w:numId w:val="3"/>
        </w:numPr>
        <w:spacing w:line="279" w:lineRule="auto"/>
        <w:jc w:val="both"/>
        <w:rPr>
          <w:rFonts w:asciiTheme="minorHAnsi" w:eastAsiaTheme="minorEastAsia" w:hAnsiTheme="minorHAnsi"/>
          <w:color w:val="000000" w:themeColor="text1"/>
        </w:rPr>
      </w:pPr>
      <w:r w:rsidRPr="0102094A">
        <w:rPr>
          <w:rFonts w:asciiTheme="minorHAnsi" w:eastAsiaTheme="minorEastAsia" w:hAnsiTheme="minorHAnsi"/>
          <w:color w:val="000000" w:themeColor="text1"/>
        </w:rPr>
        <w:t>Turvatestid tellib tellija väliselt kolmandalt osapoolelt. Täitja peab arvestama vajadusega teha teostatud töödes parandused vastavalt turvatestimise käigus tuvastatud puudustele.</w:t>
      </w:r>
    </w:p>
    <w:p w14:paraId="65FD52F4" w14:textId="42FD62C9" w:rsidR="6C7F67AB" w:rsidRPr="00685AFD" w:rsidRDefault="6C7F67AB" w:rsidP="09B62853">
      <w:pPr>
        <w:pStyle w:val="Loendilik"/>
        <w:spacing w:line="279" w:lineRule="auto"/>
        <w:ind w:left="857"/>
        <w:jc w:val="both"/>
        <w:rPr>
          <w:rFonts w:asciiTheme="minorHAnsi" w:eastAsiaTheme="minorEastAsia" w:hAnsiTheme="minorHAnsi"/>
          <w:color w:val="000000" w:themeColor="text1"/>
        </w:rPr>
      </w:pPr>
    </w:p>
    <w:p w14:paraId="2C1B7AE0" w14:textId="067FBB34" w:rsidR="001A2A8C" w:rsidRPr="000647C9" w:rsidRDefault="001A2A8C" w:rsidP="30546D98">
      <w:pPr>
        <w:pStyle w:val="Pealkiri1"/>
        <w:spacing w:before="0" w:after="160" w:line="279" w:lineRule="auto"/>
        <w:ind w:left="360"/>
        <w:jc w:val="both"/>
        <w:rPr>
          <w:rFonts w:asciiTheme="minorHAnsi" w:eastAsiaTheme="minorEastAsia" w:hAnsiTheme="minorHAnsi" w:cstheme="minorBidi"/>
          <w:bCs/>
          <w:color w:val="000000" w:themeColor="text1"/>
          <w:sz w:val="24"/>
          <w:szCs w:val="24"/>
        </w:rPr>
      </w:pPr>
    </w:p>
    <w:sectPr w:rsidR="001A2A8C" w:rsidRPr="000647C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DB884" w14:textId="77777777" w:rsidR="000829CB" w:rsidRDefault="000829CB" w:rsidP="00A353E2">
      <w:pPr>
        <w:spacing w:after="0" w:line="240" w:lineRule="auto"/>
      </w:pPr>
      <w:r>
        <w:separator/>
      </w:r>
    </w:p>
  </w:endnote>
  <w:endnote w:type="continuationSeparator" w:id="0">
    <w:p w14:paraId="30C1348B" w14:textId="77777777" w:rsidR="000829CB" w:rsidRDefault="000829CB" w:rsidP="00A35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aleway">
    <w:panose1 w:val="020B0503030101060003"/>
    <w:charset w:val="00"/>
    <w:family w:val="swiss"/>
    <w:pitch w:val="variable"/>
    <w:sig w:usb0="A00002FF" w:usb1="5000205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20"/>
      <w:gridCol w:w="3020"/>
      <w:gridCol w:w="3020"/>
    </w:tblGrid>
    <w:tr w:rsidR="21D77BD9" w14:paraId="64DD911A" w14:textId="77777777" w:rsidTr="21D77BD9">
      <w:trPr>
        <w:trHeight w:val="300"/>
      </w:trPr>
      <w:tc>
        <w:tcPr>
          <w:tcW w:w="3020" w:type="dxa"/>
        </w:tcPr>
        <w:p w14:paraId="75622177" w14:textId="5CCFE09B" w:rsidR="21D77BD9" w:rsidRDefault="21D77BD9" w:rsidP="21D77BD9">
          <w:pPr>
            <w:pStyle w:val="Pis"/>
            <w:ind w:left="-115"/>
          </w:pPr>
        </w:p>
      </w:tc>
      <w:tc>
        <w:tcPr>
          <w:tcW w:w="3020" w:type="dxa"/>
        </w:tcPr>
        <w:p w14:paraId="3448C1F3" w14:textId="43044ECD" w:rsidR="21D77BD9" w:rsidRDefault="21D77BD9" w:rsidP="21D77BD9">
          <w:pPr>
            <w:pStyle w:val="Pis"/>
            <w:jc w:val="center"/>
          </w:pPr>
        </w:p>
      </w:tc>
      <w:tc>
        <w:tcPr>
          <w:tcW w:w="3020" w:type="dxa"/>
        </w:tcPr>
        <w:p w14:paraId="5D2F07DC" w14:textId="1F386365" w:rsidR="21D77BD9" w:rsidRDefault="21D77BD9" w:rsidP="21D77BD9">
          <w:pPr>
            <w:pStyle w:val="Pis"/>
            <w:ind w:right="-115"/>
            <w:jc w:val="right"/>
          </w:pPr>
        </w:p>
      </w:tc>
    </w:tr>
  </w:tbl>
  <w:p w14:paraId="77BBCD3F" w14:textId="7CD34FF8" w:rsidR="21D77BD9" w:rsidRDefault="21D77BD9" w:rsidP="21D77BD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DF055" w14:textId="77777777" w:rsidR="000829CB" w:rsidRDefault="000829CB" w:rsidP="00A353E2">
      <w:pPr>
        <w:spacing w:after="0" w:line="240" w:lineRule="auto"/>
      </w:pPr>
      <w:r>
        <w:separator/>
      </w:r>
    </w:p>
  </w:footnote>
  <w:footnote w:type="continuationSeparator" w:id="0">
    <w:p w14:paraId="7E503AEC" w14:textId="77777777" w:rsidR="000829CB" w:rsidRDefault="000829CB" w:rsidP="00A353E2">
      <w:pPr>
        <w:spacing w:after="0" w:line="240" w:lineRule="auto"/>
      </w:pPr>
      <w:r>
        <w:continuationSeparator/>
      </w:r>
    </w:p>
  </w:footnote>
  <w:footnote w:id="1">
    <w:p w14:paraId="332A2EDB" w14:textId="77777777" w:rsidR="00B3359E" w:rsidRDefault="00B3359E" w:rsidP="00B3359E">
      <w:pPr>
        <w:pStyle w:val="Allmrkusetekst"/>
        <w:jc w:val="both"/>
      </w:pPr>
      <w:r>
        <w:rPr>
          <w:rStyle w:val="Allmrkuseviide"/>
        </w:rPr>
        <w:footnoteRef/>
      </w:r>
      <w:r>
        <w:t xml:space="preserve"> Teenustase võib raamlepingu perioodil muutuda, sellest teavitatakse täitjat esimesel võimalusel.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1B72B" w14:textId="27118FCC" w:rsidR="00A353E2" w:rsidRDefault="00A353E2" w:rsidP="09B62853">
    <w:pPr>
      <w:pStyle w:val="Pis"/>
    </w:pPr>
    <w:r w:rsidRPr="003D5CC3">
      <w:rPr>
        <w:noProof/>
        <w:lang w:eastAsia="et-EE"/>
      </w:rPr>
      <mc:AlternateContent>
        <mc:Choice Requires="wpg">
          <w:drawing>
            <wp:anchor distT="0" distB="0" distL="114300" distR="114300" simplePos="0" relativeHeight="251659264" behindDoc="0" locked="0" layoutInCell="1" allowOverlap="1" wp14:anchorId="32CA7F4D" wp14:editId="1D8284B7">
              <wp:simplePos x="0" y="0"/>
              <wp:positionH relativeFrom="rightMargin">
                <wp:posOffset>97155</wp:posOffset>
              </wp:positionH>
              <wp:positionV relativeFrom="paragraph">
                <wp:posOffset>-181610</wp:posOffset>
              </wp:positionV>
              <wp:extent cx="608330" cy="826770"/>
              <wp:effectExtent l="0" t="0" r="127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826770"/>
                        <a:chOff x="9813" y="25"/>
                        <a:chExt cx="958" cy="1302"/>
                      </a:xfrm>
                    </wpg:grpSpPr>
                    <wps:wsp>
                      <wps:cNvPr id="2" name="Freeform 8"/>
                      <wps:cNvSpPr>
                        <a:spLocks/>
                      </wps:cNvSpPr>
                      <wps:spPr bwMode="auto">
                        <a:xfrm>
                          <a:off x="10351" y="83"/>
                          <a:ext cx="420" cy="650"/>
                        </a:xfrm>
                        <a:custGeom>
                          <a:avLst/>
                          <a:gdLst>
                            <a:gd name="T0" fmla="+- 0 10583 10352"/>
                            <a:gd name="T1" fmla="*/ T0 w 420"/>
                            <a:gd name="T2" fmla="+- 0 83 83"/>
                            <a:gd name="T3" fmla="*/ 83 h 650"/>
                            <a:gd name="T4" fmla="+- 0 10524 10352"/>
                            <a:gd name="T5" fmla="*/ T4 w 420"/>
                            <a:gd name="T6" fmla="+- 0 142 83"/>
                            <a:gd name="T7" fmla="*/ 142 h 650"/>
                            <a:gd name="T8" fmla="+- 0 10678 10352"/>
                            <a:gd name="T9" fmla="*/ T8 w 420"/>
                            <a:gd name="T10" fmla="+- 0 296 83"/>
                            <a:gd name="T11" fmla="*/ 296 h 650"/>
                            <a:gd name="T12" fmla="+- 0 10686 10352"/>
                            <a:gd name="T13" fmla="*/ T12 w 420"/>
                            <a:gd name="T14" fmla="+- 0 308 83"/>
                            <a:gd name="T15" fmla="*/ 308 h 650"/>
                            <a:gd name="T16" fmla="+- 0 10688 10352"/>
                            <a:gd name="T17" fmla="*/ T16 w 420"/>
                            <a:gd name="T18" fmla="+- 0 322 83"/>
                            <a:gd name="T19" fmla="*/ 322 h 650"/>
                            <a:gd name="T20" fmla="+- 0 10686 10352"/>
                            <a:gd name="T21" fmla="*/ T20 w 420"/>
                            <a:gd name="T22" fmla="+- 0 336 83"/>
                            <a:gd name="T23" fmla="*/ 336 h 650"/>
                            <a:gd name="T24" fmla="+- 0 10678 10352"/>
                            <a:gd name="T25" fmla="*/ T24 w 420"/>
                            <a:gd name="T26" fmla="+- 0 348 83"/>
                            <a:gd name="T27" fmla="*/ 348 h 650"/>
                            <a:gd name="T28" fmla="+- 0 10352 10352"/>
                            <a:gd name="T29" fmla="*/ T28 w 420"/>
                            <a:gd name="T30" fmla="+- 0 674 83"/>
                            <a:gd name="T31" fmla="*/ 674 h 650"/>
                            <a:gd name="T32" fmla="+- 0 10411 10352"/>
                            <a:gd name="T33" fmla="*/ T32 w 420"/>
                            <a:gd name="T34" fmla="+- 0 733 83"/>
                            <a:gd name="T35" fmla="*/ 733 h 650"/>
                            <a:gd name="T36" fmla="+- 0 10736 10352"/>
                            <a:gd name="T37" fmla="*/ T36 w 420"/>
                            <a:gd name="T38" fmla="+- 0 407 83"/>
                            <a:gd name="T39" fmla="*/ 407 h 650"/>
                            <a:gd name="T40" fmla="+- 0 10763 10352"/>
                            <a:gd name="T41" fmla="*/ T40 w 420"/>
                            <a:gd name="T42" fmla="+- 0 367 83"/>
                            <a:gd name="T43" fmla="*/ 367 h 650"/>
                            <a:gd name="T44" fmla="+- 0 10772 10352"/>
                            <a:gd name="T45" fmla="*/ T44 w 420"/>
                            <a:gd name="T46" fmla="+- 0 322 83"/>
                            <a:gd name="T47" fmla="*/ 322 h 650"/>
                            <a:gd name="T48" fmla="+- 0 10763 10352"/>
                            <a:gd name="T49" fmla="*/ T48 w 420"/>
                            <a:gd name="T50" fmla="+- 0 277 83"/>
                            <a:gd name="T51" fmla="*/ 277 h 650"/>
                            <a:gd name="T52" fmla="+- 0 10736 10352"/>
                            <a:gd name="T53" fmla="*/ T52 w 420"/>
                            <a:gd name="T54" fmla="+- 0 237 83"/>
                            <a:gd name="T55" fmla="*/ 237 h 650"/>
                            <a:gd name="T56" fmla="+- 0 10583 10352"/>
                            <a:gd name="T57" fmla="*/ T56 w 420"/>
                            <a:gd name="T58" fmla="+- 0 83 83"/>
                            <a:gd name="T59" fmla="*/ 83 h 6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20" h="650">
                              <a:moveTo>
                                <a:pt x="231" y="0"/>
                              </a:moveTo>
                              <a:lnTo>
                                <a:pt x="172" y="59"/>
                              </a:lnTo>
                              <a:lnTo>
                                <a:pt x="326" y="213"/>
                              </a:lnTo>
                              <a:lnTo>
                                <a:pt x="334" y="225"/>
                              </a:lnTo>
                              <a:lnTo>
                                <a:pt x="336" y="239"/>
                              </a:lnTo>
                              <a:lnTo>
                                <a:pt x="334" y="253"/>
                              </a:lnTo>
                              <a:lnTo>
                                <a:pt x="326" y="265"/>
                              </a:lnTo>
                              <a:lnTo>
                                <a:pt x="0" y="591"/>
                              </a:lnTo>
                              <a:lnTo>
                                <a:pt x="59" y="650"/>
                              </a:lnTo>
                              <a:lnTo>
                                <a:pt x="384" y="324"/>
                              </a:lnTo>
                              <a:lnTo>
                                <a:pt x="411" y="284"/>
                              </a:lnTo>
                              <a:lnTo>
                                <a:pt x="420" y="239"/>
                              </a:lnTo>
                              <a:lnTo>
                                <a:pt x="411" y="194"/>
                              </a:lnTo>
                              <a:lnTo>
                                <a:pt x="384" y="154"/>
                              </a:lnTo>
                              <a:lnTo>
                                <a:pt x="231" y="0"/>
                              </a:lnTo>
                              <a:close/>
                            </a:path>
                          </a:pathLst>
                        </a:custGeom>
                        <a:solidFill>
                          <a:srgbClr val="9C7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7"/>
                      <wps:cNvSpPr>
                        <a:spLocks/>
                      </wps:cNvSpPr>
                      <wps:spPr bwMode="auto">
                        <a:xfrm>
                          <a:off x="9813" y="83"/>
                          <a:ext cx="485" cy="715"/>
                        </a:xfrm>
                        <a:custGeom>
                          <a:avLst/>
                          <a:gdLst>
                            <a:gd name="T0" fmla="+- 0 10003 9814"/>
                            <a:gd name="T1" fmla="*/ T0 w 485"/>
                            <a:gd name="T2" fmla="+- 0 83 83"/>
                            <a:gd name="T3" fmla="*/ 83 h 715"/>
                            <a:gd name="T4" fmla="+- 0 9849 9814"/>
                            <a:gd name="T5" fmla="*/ T4 w 485"/>
                            <a:gd name="T6" fmla="+- 0 237 83"/>
                            <a:gd name="T7" fmla="*/ 237 h 715"/>
                            <a:gd name="T8" fmla="+- 0 9816 9814"/>
                            <a:gd name="T9" fmla="*/ T8 w 485"/>
                            <a:gd name="T10" fmla="+- 0 298 83"/>
                            <a:gd name="T11" fmla="*/ 298 h 715"/>
                            <a:gd name="T12" fmla="+- 0 9814 9814"/>
                            <a:gd name="T13" fmla="*/ T12 w 485"/>
                            <a:gd name="T14" fmla="+- 0 322 83"/>
                            <a:gd name="T15" fmla="*/ 322 h 715"/>
                            <a:gd name="T16" fmla="+- 0 9816 9814"/>
                            <a:gd name="T17" fmla="*/ T16 w 485"/>
                            <a:gd name="T18" fmla="+- 0 345 83"/>
                            <a:gd name="T19" fmla="*/ 345 h 715"/>
                            <a:gd name="T20" fmla="+- 0 9823 9814"/>
                            <a:gd name="T21" fmla="*/ T20 w 485"/>
                            <a:gd name="T22" fmla="+- 0 368 83"/>
                            <a:gd name="T23" fmla="*/ 368 h 715"/>
                            <a:gd name="T24" fmla="+- 0 9834 9814"/>
                            <a:gd name="T25" fmla="*/ T24 w 485"/>
                            <a:gd name="T26" fmla="+- 0 388 83"/>
                            <a:gd name="T27" fmla="*/ 388 h 715"/>
                            <a:gd name="T28" fmla="+- 0 9848 9814"/>
                            <a:gd name="T29" fmla="*/ T28 w 485"/>
                            <a:gd name="T30" fmla="+- 0 406 83"/>
                            <a:gd name="T31" fmla="*/ 406 h 715"/>
                            <a:gd name="T32" fmla="+- 0 10240 9814"/>
                            <a:gd name="T33" fmla="*/ T32 w 485"/>
                            <a:gd name="T34" fmla="+- 0 798 83"/>
                            <a:gd name="T35" fmla="*/ 798 h 715"/>
                            <a:gd name="T36" fmla="+- 0 10299 9814"/>
                            <a:gd name="T37" fmla="*/ T36 w 485"/>
                            <a:gd name="T38" fmla="+- 0 739 83"/>
                            <a:gd name="T39" fmla="*/ 739 h 715"/>
                            <a:gd name="T40" fmla="+- 0 9901 9814"/>
                            <a:gd name="T41" fmla="*/ T40 w 485"/>
                            <a:gd name="T42" fmla="+- 0 341 83"/>
                            <a:gd name="T43" fmla="*/ 341 h 715"/>
                            <a:gd name="T44" fmla="+- 0 9897 9814"/>
                            <a:gd name="T45" fmla="*/ T44 w 485"/>
                            <a:gd name="T46" fmla="+- 0 332 83"/>
                            <a:gd name="T47" fmla="*/ 332 h 715"/>
                            <a:gd name="T48" fmla="+- 0 9897 9814"/>
                            <a:gd name="T49" fmla="*/ T48 w 485"/>
                            <a:gd name="T50" fmla="+- 0 312 83"/>
                            <a:gd name="T51" fmla="*/ 312 h 715"/>
                            <a:gd name="T52" fmla="+- 0 9901 9814"/>
                            <a:gd name="T53" fmla="*/ T52 w 485"/>
                            <a:gd name="T54" fmla="+- 0 303 83"/>
                            <a:gd name="T55" fmla="*/ 303 h 715"/>
                            <a:gd name="T56" fmla="+- 0 10062 9814"/>
                            <a:gd name="T57" fmla="*/ T56 w 485"/>
                            <a:gd name="T58" fmla="+- 0 142 83"/>
                            <a:gd name="T59" fmla="*/ 142 h 715"/>
                            <a:gd name="T60" fmla="+- 0 10003 9814"/>
                            <a:gd name="T61" fmla="*/ T60 w 485"/>
                            <a:gd name="T62" fmla="+- 0 83 83"/>
                            <a:gd name="T63" fmla="*/ 83 h 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85" h="715">
                              <a:moveTo>
                                <a:pt x="189" y="0"/>
                              </a:moveTo>
                              <a:lnTo>
                                <a:pt x="35" y="154"/>
                              </a:lnTo>
                              <a:lnTo>
                                <a:pt x="2" y="215"/>
                              </a:lnTo>
                              <a:lnTo>
                                <a:pt x="0" y="239"/>
                              </a:lnTo>
                              <a:lnTo>
                                <a:pt x="2" y="262"/>
                              </a:lnTo>
                              <a:lnTo>
                                <a:pt x="9" y="285"/>
                              </a:lnTo>
                              <a:lnTo>
                                <a:pt x="20" y="305"/>
                              </a:lnTo>
                              <a:lnTo>
                                <a:pt x="34" y="323"/>
                              </a:lnTo>
                              <a:lnTo>
                                <a:pt x="426" y="715"/>
                              </a:lnTo>
                              <a:lnTo>
                                <a:pt x="485" y="656"/>
                              </a:lnTo>
                              <a:lnTo>
                                <a:pt x="87" y="258"/>
                              </a:lnTo>
                              <a:lnTo>
                                <a:pt x="83" y="249"/>
                              </a:lnTo>
                              <a:lnTo>
                                <a:pt x="83" y="229"/>
                              </a:lnTo>
                              <a:lnTo>
                                <a:pt x="87" y="220"/>
                              </a:lnTo>
                              <a:lnTo>
                                <a:pt x="248" y="59"/>
                              </a:lnTo>
                              <a:lnTo>
                                <a:pt x="189" y="0"/>
                              </a:lnTo>
                              <a:close/>
                            </a:path>
                          </a:pathLst>
                        </a:custGeom>
                        <a:solidFill>
                          <a:srgbClr val="FF5C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6"/>
                      <wps:cNvSpPr>
                        <a:spLocks/>
                      </wps:cNvSpPr>
                      <wps:spPr bwMode="auto">
                        <a:xfrm>
                          <a:off x="10001" y="25"/>
                          <a:ext cx="584" cy="351"/>
                        </a:xfrm>
                        <a:custGeom>
                          <a:avLst/>
                          <a:gdLst>
                            <a:gd name="T0" fmla="+- 0 10060 10001"/>
                            <a:gd name="T1" fmla="*/ T0 w 584"/>
                            <a:gd name="T2" fmla="+- 0 26 26"/>
                            <a:gd name="T3" fmla="*/ 26 h 351"/>
                            <a:gd name="T4" fmla="+- 0 10001 10001"/>
                            <a:gd name="T5" fmla="*/ T4 w 584"/>
                            <a:gd name="T6" fmla="+- 0 85 26"/>
                            <a:gd name="T7" fmla="*/ 85 h 351"/>
                            <a:gd name="T8" fmla="+- 0 10293 10001"/>
                            <a:gd name="T9" fmla="*/ T8 w 584"/>
                            <a:gd name="T10" fmla="+- 0 377 26"/>
                            <a:gd name="T11" fmla="*/ 377 h 351"/>
                            <a:gd name="T12" fmla="+- 0 10411 10001"/>
                            <a:gd name="T13" fmla="*/ T12 w 584"/>
                            <a:gd name="T14" fmla="+- 0 259 26"/>
                            <a:gd name="T15" fmla="*/ 259 h 351"/>
                            <a:gd name="T16" fmla="+- 0 10293 10001"/>
                            <a:gd name="T17" fmla="*/ T16 w 584"/>
                            <a:gd name="T18" fmla="+- 0 259 26"/>
                            <a:gd name="T19" fmla="*/ 259 h 351"/>
                            <a:gd name="T20" fmla="+- 0 10060 10001"/>
                            <a:gd name="T21" fmla="*/ T20 w 584"/>
                            <a:gd name="T22" fmla="+- 0 26 26"/>
                            <a:gd name="T23" fmla="*/ 26 h 351"/>
                            <a:gd name="T24" fmla="+- 0 10526 10001"/>
                            <a:gd name="T25" fmla="*/ T24 w 584"/>
                            <a:gd name="T26" fmla="+- 0 26 26"/>
                            <a:gd name="T27" fmla="*/ 26 h 351"/>
                            <a:gd name="T28" fmla="+- 0 10293 10001"/>
                            <a:gd name="T29" fmla="*/ T28 w 584"/>
                            <a:gd name="T30" fmla="+- 0 259 26"/>
                            <a:gd name="T31" fmla="*/ 259 h 351"/>
                            <a:gd name="T32" fmla="+- 0 10411 10001"/>
                            <a:gd name="T33" fmla="*/ T32 w 584"/>
                            <a:gd name="T34" fmla="+- 0 259 26"/>
                            <a:gd name="T35" fmla="*/ 259 h 351"/>
                            <a:gd name="T36" fmla="+- 0 10585 10001"/>
                            <a:gd name="T37" fmla="*/ T36 w 584"/>
                            <a:gd name="T38" fmla="+- 0 85 26"/>
                            <a:gd name="T39" fmla="*/ 85 h 351"/>
                            <a:gd name="T40" fmla="+- 0 10526 10001"/>
                            <a:gd name="T41" fmla="*/ T40 w 584"/>
                            <a:gd name="T42" fmla="+- 0 26 26"/>
                            <a:gd name="T43" fmla="*/ 26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84" h="351">
                              <a:moveTo>
                                <a:pt x="59" y="0"/>
                              </a:moveTo>
                              <a:lnTo>
                                <a:pt x="0" y="59"/>
                              </a:lnTo>
                              <a:lnTo>
                                <a:pt x="292" y="351"/>
                              </a:lnTo>
                              <a:lnTo>
                                <a:pt x="410" y="233"/>
                              </a:lnTo>
                              <a:lnTo>
                                <a:pt x="292" y="233"/>
                              </a:lnTo>
                              <a:lnTo>
                                <a:pt x="59" y="0"/>
                              </a:lnTo>
                              <a:close/>
                              <a:moveTo>
                                <a:pt x="525" y="0"/>
                              </a:moveTo>
                              <a:lnTo>
                                <a:pt x="292" y="233"/>
                              </a:lnTo>
                              <a:lnTo>
                                <a:pt x="410" y="233"/>
                              </a:lnTo>
                              <a:lnTo>
                                <a:pt x="584" y="59"/>
                              </a:lnTo>
                              <a:lnTo>
                                <a:pt x="525" y="0"/>
                              </a:lnTo>
                              <a:close/>
                            </a:path>
                          </a:pathLst>
                        </a:custGeom>
                        <a:solidFill>
                          <a:srgbClr val="009E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5"/>
                      <wps:cNvSpPr>
                        <a:spLocks/>
                      </wps:cNvSpPr>
                      <wps:spPr bwMode="auto">
                        <a:xfrm>
                          <a:off x="9995" y="737"/>
                          <a:ext cx="595" cy="590"/>
                        </a:xfrm>
                        <a:custGeom>
                          <a:avLst/>
                          <a:gdLst>
                            <a:gd name="T0" fmla="+- 0 10177 9996"/>
                            <a:gd name="T1" fmla="*/ T0 w 595"/>
                            <a:gd name="T2" fmla="+- 0 849 738"/>
                            <a:gd name="T3" fmla="*/ 849 h 590"/>
                            <a:gd name="T4" fmla="+- 0 9996 9996"/>
                            <a:gd name="T5" fmla="*/ T4 w 595"/>
                            <a:gd name="T6" fmla="+- 0 1030 738"/>
                            <a:gd name="T7" fmla="*/ 1030 h 590"/>
                            <a:gd name="T8" fmla="+- 0 10293 9996"/>
                            <a:gd name="T9" fmla="*/ T8 w 595"/>
                            <a:gd name="T10" fmla="+- 0 1327 738"/>
                            <a:gd name="T11" fmla="*/ 1327 h 590"/>
                            <a:gd name="T12" fmla="+- 0 10411 9996"/>
                            <a:gd name="T13" fmla="*/ T12 w 595"/>
                            <a:gd name="T14" fmla="+- 0 1210 738"/>
                            <a:gd name="T15" fmla="*/ 1210 h 590"/>
                            <a:gd name="T16" fmla="+- 0 10293 9996"/>
                            <a:gd name="T17" fmla="*/ T16 w 595"/>
                            <a:gd name="T18" fmla="+- 0 1210 738"/>
                            <a:gd name="T19" fmla="*/ 1210 h 590"/>
                            <a:gd name="T20" fmla="+- 0 10113 9996"/>
                            <a:gd name="T21" fmla="*/ T20 w 595"/>
                            <a:gd name="T22" fmla="+- 0 1030 738"/>
                            <a:gd name="T23" fmla="*/ 1030 h 590"/>
                            <a:gd name="T24" fmla="+- 0 10236 9996"/>
                            <a:gd name="T25" fmla="*/ T24 w 595"/>
                            <a:gd name="T26" fmla="+- 0 908 738"/>
                            <a:gd name="T27" fmla="*/ 908 h 590"/>
                            <a:gd name="T28" fmla="+- 0 10177 9996"/>
                            <a:gd name="T29" fmla="*/ T28 w 595"/>
                            <a:gd name="T30" fmla="+- 0 849 738"/>
                            <a:gd name="T31" fmla="*/ 849 h 590"/>
                            <a:gd name="T32" fmla="+- 0 10298 9996"/>
                            <a:gd name="T33" fmla="*/ T32 w 595"/>
                            <a:gd name="T34" fmla="+- 0 738 738"/>
                            <a:gd name="T35" fmla="*/ 738 h 590"/>
                            <a:gd name="T36" fmla="+- 0 10239 9996"/>
                            <a:gd name="T37" fmla="*/ T36 w 595"/>
                            <a:gd name="T38" fmla="+- 0 797 738"/>
                            <a:gd name="T39" fmla="*/ 797 h 590"/>
                            <a:gd name="T40" fmla="+- 0 10472 9996"/>
                            <a:gd name="T41" fmla="*/ T40 w 595"/>
                            <a:gd name="T42" fmla="+- 0 1030 738"/>
                            <a:gd name="T43" fmla="*/ 1030 h 590"/>
                            <a:gd name="T44" fmla="+- 0 10293 9996"/>
                            <a:gd name="T45" fmla="*/ T44 w 595"/>
                            <a:gd name="T46" fmla="+- 0 1210 738"/>
                            <a:gd name="T47" fmla="*/ 1210 h 590"/>
                            <a:gd name="T48" fmla="+- 0 10411 9996"/>
                            <a:gd name="T49" fmla="*/ T48 w 595"/>
                            <a:gd name="T50" fmla="+- 0 1210 738"/>
                            <a:gd name="T51" fmla="*/ 1210 h 590"/>
                            <a:gd name="T52" fmla="+- 0 10590 9996"/>
                            <a:gd name="T53" fmla="*/ T52 w 595"/>
                            <a:gd name="T54" fmla="+- 0 1030 738"/>
                            <a:gd name="T55" fmla="*/ 1030 h 590"/>
                            <a:gd name="T56" fmla="+- 0 10298 9996"/>
                            <a:gd name="T57" fmla="*/ T56 w 595"/>
                            <a:gd name="T58" fmla="+- 0 738 738"/>
                            <a:gd name="T59" fmla="*/ 738 h 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95" h="590">
                              <a:moveTo>
                                <a:pt x="181" y="111"/>
                              </a:moveTo>
                              <a:lnTo>
                                <a:pt x="0" y="292"/>
                              </a:lnTo>
                              <a:lnTo>
                                <a:pt x="297" y="589"/>
                              </a:lnTo>
                              <a:lnTo>
                                <a:pt x="415" y="472"/>
                              </a:lnTo>
                              <a:lnTo>
                                <a:pt x="297" y="472"/>
                              </a:lnTo>
                              <a:lnTo>
                                <a:pt x="117" y="292"/>
                              </a:lnTo>
                              <a:lnTo>
                                <a:pt x="240" y="170"/>
                              </a:lnTo>
                              <a:lnTo>
                                <a:pt x="181" y="111"/>
                              </a:lnTo>
                              <a:close/>
                              <a:moveTo>
                                <a:pt x="302" y="0"/>
                              </a:moveTo>
                              <a:lnTo>
                                <a:pt x="243" y="59"/>
                              </a:lnTo>
                              <a:lnTo>
                                <a:pt x="476" y="292"/>
                              </a:lnTo>
                              <a:lnTo>
                                <a:pt x="297" y="472"/>
                              </a:lnTo>
                              <a:lnTo>
                                <a:pt x="415" y="472"/>
                              </a:lnTo>
                              <a:lnTo>
                                <a:pt x="594" y="292"/>
                              </a:lnTo>
                              <a:lnTo>
                                <a:pt x="302" y="0"/>
                              </a:lnTo>
                              <a:close/>
                            </a:path>
                          </a:pathLst>
                        </a:custGeom>
                        <a:solidFill>
                          <a:srgbClr val="6464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group id="Group 4" style="position:absolute;margin-left:7.65pt;margin-top:-14.3pt;width:47.9pt;height:65.1pt;z-index:251659264;mso-position-horizontal-relative:right-margin-area" coordsize="958,1302" coordorigin="9813,25" o:spid="_x0000_s1026" w14:anchorId="27CA95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">
              <v:shape id="Freeform 8" style="position:absolute;left:10351;top:83;width:420;height:650;visibility:visible;mso-wrap-style:square;v-text-anchor:top" coordsize="420,650" o:spid="_x0000_s1027" fillcolor="#9c78ff" stroked="f" path="m231,l172,59,326,213r8,12l336,239r-2,14l326,265,,591r59,59l384,324r27,-40l420,239r-9,-45l384,154,2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">
                <v:path arrowok="t" o:connecttype="custom" o:connectlocs="231,83;172,142;326,296;334,308;336,322;334,336;326,348;0,674;59,733;384,407;411,367;420,322;411,277;384,237;231,83" o:connectangles="0,0,0,0,0,0,0,0,0,0,0,0,0,0,0"/>
              </v:shape>
              <v:shape id="Freeform 7" style="position:absolute;left:9813;top:83;width:485;height:715;visibility:visible;mso-wrap-style:square;v-text-anchor:top" coordsize="485,715" o:spid="_x0000_s1028" fillcolor="#ff5c57" stroked="f" path="m189,l35,154,2,215,,239r2,23l9,285r11,20l34,323,426,715r59,-59l87,258r-4,-9l83,229r4,-9l248,59,1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">
                <v:path arrowok="t" o:connecttype="custom" o:connectlocs="189,83;35,237;2,298;0,322;2,345;9,368;20,388;34,406;426,798;485,739;87,341;83,332;83,312;87,303;248,142;189,83" o:connectangles="0,0,0,0,0,0,0,0,0,0,0,0,0,0,0,0"/>
              </v:shape>
              <v:shape id="AutoShape 6" style="position:absolute;left:10001;top:25;width:584;height:351;visibility:visible;mso-wrap-style:square;v-text-anchor:top" coordsize="584,351" o:spid="_x0000_s1029" fillcolor="#009eb0" stroked="f" path="m59,l,59,292,351,410,233r-118,l59,xm525,l292,233r118,l584,59,5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">
                <v:path arrowok="t" o:connecttype="custom" o:connectlocs="59,26;0,85;292,377;410,259;292,259;59,26;525,26;292,259;410,259;584,85;525,26" o:connectangles="0,0,0,0,0,0,0,0,0,0,0"/>
              </v:shape>
              <v:shape id="AutoShape 5" style="position:absolute;left:9995;top:737;width:595;height:590;visibility:visible;mso-wrap-style:square;v-text-anchor:top" coordsize="595,590" o:spid="_x0000_s1030" fillcolor="#646482" stroked="f" path="m181,111l,292,297,589,415,472r-118,l117,292,240,170,181,111xm302,l243,59,476,292,297,472r118,l594,292,3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">
                <v:path arrowok="t" o:connecttype="custom" o:connectlocs="181,849;0,1030;297,1327;415,1210;297,1210;117,1030;240,908;181,849;302,738;243,797;476,1030;297,1210;415,1210;594,1030;302,738" o:connectangles="0,0,0,0,0,0,0,0,0,0,0,0,0,0,0"/>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48B3"/>
    <w:multiLevelType w:val="multilevel"/>
    <w:tmpl w:val="D74AE76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006C3A"/>
    <w:multiLevelType w:val="multilevel"/>
    <w:tmpl w:val="CD1673FA"/>
    <w:lvl w:ilvl="0">
      <w:start w:val="1"/>
      <w:numFmt w:val="decimal"/>
      <w:lvlText w:val="%1."/>
      <w:lvlJc w:val="left"/>
      <w:pPr>
        <w:ind w:left="360" w:hanging="360"/>
      </w:pPr>
    </w:lvl>
    <w:lvl w:ilvl="1">
      <w:start w:val="1"/>
      <w:numFmt w:val="decimal"/>
      <w:lvlText w:val="%1.%2."/>
      <w:lvlJc w:val="left"/>
      <w:pPr>
        <w:ind w:left="792" w:hanging="432"/>
      </w:pPr>
      <w:rPr>
        <w:rFonts w:ascii="Raleway" w:hAnsi="Raleway"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B40C06"/>
    <w:multiLevelType w:val="multilevel"/>
    <w:tmpl w:val="4D5415C6"/>
    <w:lvl w:ilvl="0">
      <w:start w:val="1"/>
      <w:numFmt w:val="decimal"/>
      <w:lvlText w:val="%1"/>
      <w:lvlJc w:val="left"/>
      <w:pPr>
        <w:ind w:left="857" w:hanging="432"/>
      </w:pPr>
    </w:lvl>
    <w:lvl w:ilvl="1">
      <w:start w:val="1"/>
      <w:numFmt w:val="decimal"/>
      <w:lvlText w:val="%1.%2"/>
      <w:lvlJc w:val="left"/>
      <w:pPr>
        <w:ind w:left="718" w:hanging="576"/>
      </w:pPr>
      <w:rPr>
        <w:b w:val="0"/>
        <w:color w:val="00000A"/>
      </w:rPr>
    </w:lvl>
    <w:lvl w:ilvl="2">
      <w:start w:val="1"/>
      <w:numFmt w:val="decimal"/>
      <w:lvlText w:val="%1.%2.%3"/>
      <w:lvlJc w:val="left"/>
      <w:pPr>
        <w:ind w:left="1003" w:hanging="720"/>
      </w:pPr>
    </w:lvl>
    <w:lvl w:ilvl="3">
      <w:start w:val="1"/>
      <w:numFmt w:val="decimal"/>
      <w:lvlText w:val="%1.%2.%3.%4"/>
      <w:lvlJc w:val="left"/>
      <w:pPr>
        <w:ind w:left="1290"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B2F6940"/>
    <w:multiLevelType w:val="multilevel"/>
    <w:tmpl w:val="41E458F8"/>
    <w:lvl w:ilvl="0">
      <w:start w:val="1"/>
      <w:numFmt w:val="decimal"/>
      <w:lvlText w:val="%1."/>
      <w:lvlJc w:val="left"/>
      <w:pPr>
        <w:ind w:left="360" w:hanging="360"/>
      </w:pPr>
      <w:rPr>
        <w:b/>
        <w:sz w:val="22"/>
        <w:szCs w:val="22"/>
      </w:rPr>
    </w:lvl>
    <w:lvl w:ilvl="1">
      <w:start w:val="1"/>
      <w:numFmt w:val="decimal"/>
      <w:lvlText w:val="%1.%2."/>
      <w:lvlJc w:val="left"/>
      <w:pPr>
        <w:ind w:left="857" w:hanging="432"/>
      </w:pPr>
      <w:rPr>
        <w:b w:val="0"/>
      </w:rPr>
    </w:lvl>
    <w:lvl w:ilvl="2">
      <w:start w:val="1"/>
      <w:numFmt w:val="decimal"/>
      <w:lvlText w:val="%1.%2.%3."/>
      <w:lvlJc w:val="left"/>
      <w:pPr>
        <w:ind w:left="1212" w:hanging="504"/>
      </w:pPr>
      <w:rPr>
        <w:b w:val="0"/>
      </w:rPr>
    </w:lvl>
    <w:lvl w:ilvl="3">
      <w:start w:val="1"/>
      <w:numFmt w:val="decimal"/>
      <w:lvlText w:val="%1.%2.%3.%4."/>
      <w:lvlJc w:val="left"/>
      <w:pPr>
        <w:ind w:left="1498" w:hanging="648"/>
      </w:pPr>
      <w:rPr>
        <w:b w:val="0"/>
        <w:color w:val="auto"/>
      </w:rPr>
    </w:lvl>
    <w:lvl w:ilvl="4">
      <w:start w:val="1"/>
      <w:numFmt w:val="decimal"/>
      <w:lvlText w:val="%1.%2.%3.%4.%5."/>
      <w:lvlJc w:val="left"/>
      <w:pPr>
        <w:ind w:left="1784"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8E0F03"/>
    <w:multiLevelType w:val="multilevel"/>
    <w:tmpl w:val="41E458F8"/>
    <w:lvl w:ilvl="0">
      <w:start w:val="1"/>
      <w:numFmt w:val="decimal"/>
      <w:lvlText w:val="%1."/>
      <w:lvlJc w:val="left"/>
      <w:pPr>
        <w:ind w:left="360" w:hanging="360"/>
      </w:pPr>
      <w:rPr>
        <w:b/>
        <w:sz w:val="22"/>
        <w:szCs w:val="22"/>
      </w:rPr>
    </w:lvl>
    <w:lvl w:ilvl="1">
      <w:start w:val="1"/>
      <w:numFmt w:val="decimal"/>
      <w:lvlText w:val="%1.%2."/>
      <w:lvlJc w:val="left"/>
      <w:pPr>
        <w:ind w:left="857" w:hanging="432"/>
      </w:pPr>
      <w:rPr>
        <w:b w:val="0"/>
      </w:rPr>
    </w:lvl>
    <w:lvl w:ilvl="2">
      <w:start w:val="1"/>
      <w:numFmt w:val="decimal"/>
      <w:lvlText w:val="%1.%2.%3."/>
      <w:lvlJc w:val="left"/>
      <w:pPr>
        <w:ind w:left="1212" w:hanging="504"/>
      </w:pPr>
      <w:rPr>
        <w:b w:val="0"/>
      </w:rPr>
    </w:lvl>
    <w:lvl w:ilvl="3">
      <w:start w:val="1"/>
      <w:numFmt w:val="decimal"/>
      <w:lvlText w:val="%1.%2.%3.%4."/>
      <w:lvlJc w:val="left"/>
      <w:pPr>
        <w:ind w:left="1498" w:hanging="648"/>
      </w:pPr>
      <w:rPr>
        <w:b w:val="0"/>
        <w:color w:val="auto"/>
      </w:rPr>
    </w:lvl>
    <w:lvl w:ilvl="4">
      <w:start w:val="1"/>
      <w:numFmt w:val="decimal"/>
      <w:lvlText w:val="%1.%2.%3.%4.%5."/>
      <w:lvlJc w:val="left"/>
      <w:pPr>
        <w:ind w:left="1784"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3E2"/>
    <w:rsid w:val="000647C9"/>
    <w:rsid w:val="000829CB"/>
    <w:rsid w:val="000974B7"/>
    <w:rsid w:val="00117891"/>
    <w:rsid w:val="00125EE1"/>
    <w:rsid w:val="001374C5"/>
    <w:rsid w:val="001A2A8C"/>
    <w:rsid w:val="001D3DD3"/>
    <w:rsid w:val="00253E51"/>
    <w:rsid w:val="002D0E06"/>
    <w:rsid w:val="00327F07"/>
    <w:rsid w:val="00551EAE"/>
    <w:rsid w:val="00685AFD"/>
    <w:rsid w:val="00707127"/>
    <w:rsid w:val="007527F2"/>
    <w:rsid w:val="008E4E51"/>
    <w:rsid w:val="00933EBD"/>
    <w:rsid w:val="00A353E2"/>
    <w:rsid w:val="00A42620"/>
    <w:rsid w:val="00A43FA3"/>
    <w:rsid w:val="00B3359E"/>
    <w:rsid w:val="00C1122C"/>
    <w:rsid w:val="00CB7AD7"/>
    <w:rsid w:val="00D1258C"/>
    <w:rsid w:val="00D844C7"/>
    <w:rsid w:val="00DA0CB1"/>
    <w:rsid w:val="00E4A234"/>
    <w:rsid w:val="00E54B1B"/>
    <w:rsid w:val="00E82E36"/>
    <w:rsid w:val="00EE382C"/>
    <w:rsid w:val="00F0231E"/>
    <w:rsid w:val="00F901A7"/>
    <w:rsid w:val="0102094A"/>
    <w:rsid w:val="01052E43"/>
    <w:rsid w:val="01789AB4"/>
    <w:rsid w:val="019E199E"/>
    <w:rsid w:val="01E005F6"/>
    <w:rsid w:val="01E41882"/>
    <w:rsid w:val="022184E4"/>
    <w:rsid w:val="0242C5B5"/>
    <w:rsid w:val="026039EE"/>
    <w:rsid w:val="02677E53"/>
    <w:rsid w:val="02A5818E"/>
    <w:rsid w:val="02C5DADB"/>
    <w:rsid w:val="030AA067"/>
    <w:rsid w:val="031DE07E"/>
    <w:rsid w:val="0374418D"/>
    <w:rsid w:val="03BCAE9B"/>
    <w:rsid w:val="03E983F6"/>
    <w:rsid w:val="03F5BFC6"/>
    <w:rsid w:val="040870E9"/>
    <w:rsid w:val="041158AC"/>
    <w:rsid w:val="043249E6"/>
    <w:rsid w:val="04401E2A"/>
    <w:rsid w:val="044B9CA2"/>
    <w:rsid w:val="044EE63D"/>
    <w:rsid w:val="04983400"/>
    <w:rsid w:val="04B2819A"/>
    <w:rsid w:val="04B97599"/>
    <w:rsid w:val="065C2429"/>
    <w:rsid w:val="0670E9A1"/>
    <w:rsid w:val="06A65AA0"/>
    <w:rsid w:val="06AC2804"/>
    <w:rsid w:val="07433934"/>
    <w:rsid w:val="07CBF947"/>
    <w:rsid w:val="07D55452"/>
    <w:rsid w:val="0826B319"/>
    <w:rsid w:val="0865B9CD"/>
    <w:rsid w:val="088753E1"/>
    <w:rsid w:val="08BA06D8"/>
    <w:rsid w:val="08C5CCFD"/>
    <w:rsid w:val="09B62853"/>
    <w:rsid w:val="09BE7186"/>
    <w:rsid w:val="0A336367"/>
    <w:rsid w:val="0A8F7287"/>
    <w:rsid w:val="0AD2478A"/>
    <w:rsid w:val="0AF47DD9"/>
    <w:rsid w:val="0B43DD56"/>
    <w:rsid w:val="0C02B12F"/>
    <w:rsid w:val="0C25C075"/>
    <w:rsid w:val="0C50F5A5"/>
    <w:rsid w:val="0CDA56D8"/>
    <w:rsid w:val="0D3D8858"/>
    <w:rsid w:val="0D4B950B"/>
    <w:rsid w:val="0D6B9D79"/>
    <w:rsid w:val="0D9F32FB"/>
    <w:rsid w:val="0DF4D3C5"/>
    <w:rsid w:val="0E512939"/>
    <w:rsid w:val="0EF60232"/>
    <w:rsid w:val="0F029646"/>
    <w:rsid w:val="0F39545E"/>
    <w:rsid w:val="0FA905FE"/>
    <w:rsid w:val="0FBD5D6E"/>
    <w:rsid w:val="0FCD6CF2"/>
    <w:rsid w:val="0FF5D848"/>
    <w:rsid w:val="0FFDAFF4"/>
    <w:rsid w:val="10283706"/>
    <w:rsid w:val="103CCAA1"/>
    <w:rsid w:val="10407E46"/>
    <w:rsid w:val="10985ACD"/>
    <w:rsid w:val="10AC0FF0"/>
    <w:rsid w:val="11063CEA"/>
    <w:rsid w:val="113AA79C"/>
    <w:rsid w:val="11535589"/>
    <w:rsid w:val="11544B50"/>
    <w:rsid w:val="1183303E"/>
    <w:rsid w:val="125D4421"/>
    <w:rsid w:val="1280B1C0"/>
    <w:rsid w:val="1283727A"/>
    <w:rsid w:val="12DFB6BF"/>
    <w:rsid w:val="12F52735"/>
    <w:rsid w:val="13802E73"/>
    <w:rsid w:val="1431DB67"/>
    <w:rsid w:val="14A4BB10"/>
    <w:rsid w:val="14B28D77"/>
    <w:rsid w:val="14FA27CC"/>
    <w:rsid w:val="15635644"/>
    <w:rsid w:val="16EC1885"/>
    <w:rsid w:val="1804D304"/>
    <w:rsid w:val="180C3BC2"/>
    <w:rsid w:val="180FDDD2"/>
    <w:rsid w:val="183FFDC8"/>
    <w:rsid w:val="1979FB7F"/>
    <w:rsid w:val="19B4EF3A"/>
    <w:rsid w:val="19BAD530"/>
    <w:rsid w:val="1A3B6D4C"/>
    <w:rsid w:val="1A59650F"/>
    <w:rsid w:val="1ACEBBB6"/>
    <w:rsid w:val="1AD1FC4D"/>
    <w:rsid w:val="1B0489DB"/>
    <w:rsid w:val="1B537CC6"/>
    <w:rsid w:val="1B7E07A7"/>
    <w:rsid w:val="1BE1AA06"/>
    <w:rsid w:val="1C4CFCFE"/>
    <w:rsid w:val="1C78AB65"/>
    <w:rsid w:val="1D16A10A"/>
    <w:rsid w:val="1D5D2F3C"/>
    <w:rsid w:val="1E0F23BD"/>
    <w:rsid w:val="1E11E0B4"/>
    <w:rsid w:val="1E1CBEA0"/>
    <w:rsid w:val="1E52EA91"/>
    <w:rsid w:val="1E52F768"/>
    <w:rsid w:val="1FA00CCA"/>
    <w:rsid w:val="1FCB00AE"/>
    <w:rsid w:val="209D88A8"/>
    <w:rsid w:val="20D1F994"/>
    <w:rsid w:val="21286EC9"/>
    <w:rsid w:val="215980CB"/>
    <w:rsid w:val="2161BBF6"/>
    <w:rsid w:val="21D77BD9"/>
    <w:rsid w:val="21EBDF87"/>
    <w:rsid w:val="222034C0"/>
    <w:rsid w:val="22686460"/>
    <w:rsid w:val="226B9BE3"/>
    <w:rsid w:val="22C151F4"/>
    <w:rsid w:val="2316BC33"/>
    <w:rsid w:val="23B33428"/>
    <w:rsid w:val="23D0CC82"/>
    <w:rsid w:val="23D3637E"/>
    <w:rsid w:val="23D79AAE"/>
    <w:rsid w:val="23FF8D19"/>
    <w:rsid w:val="2416B717"/>
    <w:rsid w:val="246297D3"/>
    <w:rsid w:val="24B32054"/>
    <w:rsid w:val="24BA6DBB"/>
    <w:rsid w:val="24DF281E"/>
    <w:rsid w:val="24E9ABE1"/>
    <w:rsid w:val="252E7F7E"/>
    <w:rsid w:val="2532DED4"/>
    <w:rsid w:val="254B5CC3"/>
    <w:rsid w:val="254CD036"/>
    <w:rsid w:val="26330B1F"/>
    <w:rsid w:val="2690D3BC"/>
    <w:rsid w:val="26AB1444"/>
    <w:rsid w:val="26B7D72B"/>
    <w:rsid w:val="26BA85A0"/>
    <w:rsid w:val="26F6B498"/>
    <w:rsid w:val="273E8B7E"/>
    <w:rsid w:val="275C31FA"/>
    <w:rsid w:val="27C55912"/>
    <w:rsid w:val="27EAF37E"/>
    <w:rsid w:val="28E2BBD3"/>
    <w:rsid w:val="2938ACA9"/>
    <w:rsid w:val="2948E243"/>
    <w:rsid w:val="29BBD7F7"/>
    <w:rsid w:val="2B121C61"/>
    <w:rsid w:val="2B1C011A"/>
    <w:rsid w:val="2BE2710E"/>
    <w:rsid w:val="2C189195"/>
    <w:rsid w:val="2C63F89C"/>
    <w:rsid w:val="2C6C106C"/>
    <w:rsid w:val="2C860656"/>
    <w:rsid w:val="2CA0B3E8"/>
    <w:rsid w:val="2CA7DB67"/>
    <w:rsid w:val="2CCC4A5E"/>
    <w:rsid w:val="2D52B02F"/>
    <w:rsid w:val="2D5AA920"/>
    <w:rsid w:val="2DDE9C65"/>
    <w:rsid w:val="2E06D1DC"/>
    <w:rsid w:val="2E0FCCD9"/>
    <w:rsid w:val="2E14D0B9"/>
    <w:rsid w:val="2E840459"/>
    <w:rsid w:val="2E8D5458"/>
    <w:rsid w:val="2E8E9CBE"/>
    <w:rsid w:val="2E950E4A"/>
    <w:rsid w:val="2EEF24FA"/>
    <w:rsid w:val="2F00E2FA"/>
    <w:rsid w:val="2F4FE38C"/>
    <w:rsid w:val="2F713EB7"/>
    <w:rsid w:val="2F75642A"/>
    <w:rsid w:val="2F7D6CC8"/>
    <w:rsid w:val="2FA90F3B"/>
    <w:rsid w:val="2FB86BAE"/>
    <w:rsid w:val="2FEC0DE9"/>
    <w:rsid w:val="302168A9"/>
    <w:rsid w:val="304B28D5"/>
    <w:rsid w:val="30546D98"/>
    <w:rsid w:val="3062FE3F"/>
    <w:rsid w:val="31086B3A"/>
    <w:rsid w:val="3108EB1E"/>
    <w:rsid w:val="316DDBD1"/>
    <w:rsid w:val="31E86820"/>
    <w:rsid w:val="32012B90"/>
    <w:rsid w:val="3214311F"/>
    <w:rsid w:val="328F0BD9"/>
    <w:rsid w:val="32CA9DFD"/>
    <w:rsid w:val="32CE86DF"/>
    <w:rsid w:val="3308E6F2"/>
    <w:rsid w:val="330F35BA"/>
    <w:rsid w:val="33521FE8"/>
    <w:rsid w:val="344C73DF"/>
    <w:rsid w:val="34B13B05"/>
    <w:rsid w:val="34C83102"/>
    <w:rsid w:val="351E6C92"/>
    <w:rsid w:val="3598B95A"/>
    <w:rsid w:val="35ACA975"/>
    <w:rsid w:val="35AE18D7"/>
    <w:rsid w:val="361C4A87"/>
    <w:rsid w:val="363611BF"/>
    <w:rsid w:val="36A1A47D"/>
    <w:rsid w:val="36D8D269"/>
    <w:rsid w:val="37059F64"/>
    <w:rsid w:val="372774C8"/>
    <w:rsid w:val="3760F184"/>
    <w:rsid w:val="38082246"/>
    <w:rsid w:val="384A3594"/>
    <w:rsid w:val="385AB9F6"/>
    <w:rsid w:val="386965FE"/>
    <w:rsid w:val="38EC093D"/>
    <w:rsid w:val="39C0C235"/>
    <w:rsid w:val="39CEC60C"/>
    <w:rsid w:val="39E3872C"/>
    <w:rsid w:val="3A5B617A"/>
    <w:rsid w:val="3AAB4DAB"/>
    <w:rsid w:val="3B7CAFF4"/>
    <w:rsid w:val="3B7EF3F9"/>
    <w:rsid w:val="3BA95A8A"/>
    <w:rsid w:val="3BC19379"/>
    <w:rsid w:val="3C15C156"/>
    <w:rsid w:val="3C2BB74D"/>
    <w:rsid w:val="3C46B718"/>
    <w:rsid w:val="3C6A2031"/>
    <w:rsid w:val="3C724908"/>
    <w:rsid w:val="3CCAD8C9"/>
    <w:rsid w:val="3CE99833"/>
    <w:rsid w:val="3D672C35"/>
    <w:rsid w:val="3D6916F5"/>
    <w:rsid w:val="3EF11675"/>
    <w:rsid w:val="3FAAFE69"/>
    <w:rsid w:val="3FDD6C4F"/>
    <w:rsid w:val="40069933"/>
    <w:rsid w:val="4025D77C"/>
    <w:rsid w:val="40539C92"/>
    <w:rsid w:val="408F780B"/>
    <w:rsid w:val="40A89667"/>
    <w:rsid w:val="41FA1725"/>
    <w:rsid w:val="4215EBD6"/>
    <w:rsid w:val="421D901E"/>
    <w:rsid w:val="4247B356"/>
    <w:rsid w:val="432F3B07"/>
    <w:rsid w:val="432FC245"/>
    <w:rsid w:val="43322C4F"/>
    <w:rsid w:val="434305B9"/>
    <w:rsid w:val="43DE04CA"/>
    <w:rsid w:val="43DEB5B1"/>
    <w:rsid w:val="43E82B2D"/>
    <w:rsid w:val="4412C950"/>
    <w:rsid w:val="444B9ACC"/>
    <w:rsid w:val="445FF7DF"/>
    <w:rsid w:val="446AADC7"/>
    <w:rsid w:val="4494BD5E"/>
    <w:rsid w:val="44A107D8"/>
    <w:rsid w:val="452D32F8"/>
    <w:rsid w:val="45601F27"/>
    <w:rsid w:val="45627DD9"/>
    <w:rsid w:val="45CD656C"/>
    <w:rsid w:val="46444676"/>
    <w:rsid w:val="465CF1E6"/>
    <w:rsid w:val="466DF96D"/>
    <w:rsid w:val="46CEE3D2"/>
    <w:rsid w:val="46ECE00A"/>
    <w:rsid w:val="46ECF8B3"/>
    <w:rsid w:val="470A50E4"/>
    <w:rsid w:val="47697D12"/>
    <w:rsid w:val="4788B104"/>
    <w:rsid w:val="4790AE47"/>
    <w:rsid w:val="47980D7D"/>
    <w:rsid w:val="481E5F89"/>
    <w:rsid w:val="486EC932"/>
    <w:rsid w:val="4876DE93"/>
    <w:rsid w:val="48B7867B"/>
    <w:rsid w:val="48DC3253"/>
    <w:rsid w:val="490125F9"/>
    <w:rsid w:val="492BB998"/>
    <w:rsid w:val="49973596"/>
    <w:rsid w:val="4999A025"/>
    <w:rsid w:val="49BBBB4D"/>
    <w:rsid w:val="4A611AAD"/>
    <w:rsid w:val="4A64084B"/>
    <w:rsid w:val="4ACE97F2"/>
    <w:rsid w:val="4B970A35"/>
    <w:rsid w:val="4BB10F68"/>
    <w:rsid w:val="4BE0BB46"/>
    <w:rsid w:val="4C640BE1"/>
    <w:rsid w:val="4C6E9E65"/>
    <w:rsid w:val="4C7D4E09"/>
    <w:rsid w:val="4D1A0C9E"/>
    <w:rsid w:val="4D202EAA"/>
    <w:rsid w:val="4D2945B7"/>
    <w:rsid w:val="4D752CF6"/>
    <w:rsid w:val="4E00CDCA"/>
    <w:rsid w:val="4E5CD0AE"/>
    <w:rsid w:val="4EBD3DB6"/>
    <w:rsid w:val="4EED08C2"/>
    <w:rsid w:val="4F1B0309"/>
    <w:rsid w:val="4F51B357"/>
    <w:rsid w:val="4F65D718"/>
    <w:rsid w:val="4F96DF6E"/>
    <w:rsid w:val="4FA0416E"/>
    <w:rsid w:val="4FA25BA8"/>
    <w:rsid w:val="4FD53B68"/>
    <w:rsid w:val="50AB3D18"/>
    <w:rsid w:val="5195041C"/>
    <w:rsid w:val="51DB3772"/>
    <w:rsid w:val="5202DE1F"/>
    <w:rsid w:val="52A027F5"/>
    <w:rsid w:val="52C4A036"/>
    <w:rsid w:val="530F294B"/>
    <w:rsid w:val="532B410F"/>
    <w:rsid w:val="53762748"/>
    <w:rsid w:val="5394BC7C"/>
    <w:rsid w:val="53E7A12D"/>
    <w:rsid w:val="549396AC"/>
    <w:rsid w:val="54E9A94F"/>
    <w:rsid w:val="550E62C7"/>
    <w:rsid w:val="5532E6F4"/>
    <w:rsid w:val="55F64768"/>
    <w:rsid w:val="568138F4"/>
    <w:rsid w:val="56D439F9"/>
    <w:rsid w:val="56E6B97E"/>
    <w:rsid w:val="58B4EC25"/>
    <w:rsid w:val="58BD69AD"/>
    <w:rsid w:val="58DFF8C6"/>
    <w:rsid w:val="58FAA854"/>
    <w:rsid w:val="593C8CFD"/>
    <w:rsid w:val="593F46A2"/>
    <w:rsid w:val="594F701D"/>
    <w:rsid w:val="59778740"/>
    <w:rsid w:val="5A08D7AB"/>
    <w:rsid w:val="5A156065"/>
    <w:rsid w:val="5A20688C"/>
    <w:rsid w:val="5A344B68"/>
    <w:rsid w:val="5A7E5A49"/>
    <w:rsid w:val="5AA2221D"/>
    <w:rsid w:val="5AAC7152"/>
    <w:rsid w:val="5ABF5004"/>
    <w:rsid w:val="5ADB910D"/>
    <w:rsid w:val="5B046FFD"/>
    <w:rsid w:val="5B2F7751"/>
    <w:rsid w:val="5B49C834"/>
    <w:rsid w:val="5B68D356"/>
    <w:rsid w:val="5BB5C347"/>
    <w:rsid w:val="5BDB0725"/>
    <w:rsid w:val="5BF201DC"/>
    <w:rsid w:val="5C362AE9"/>
    <w:rsid w:val="5D437245"/>
    <w:rsid w:val="5D76511E"/>
    <w:rsid w:val="5E2BFF1A"/>
    <w:rsid w:val="5E69F537"/>
    <w:rsid w:val="5EB472AD"/>
    <w:rsid w:val="5F4351B6"/>
    <w:rsid w:val="5F53B2C3"/>
    <w:rsid w:val="5F6729EA"/>
    <w:rsid w:val="5F6D4784"/>
    <w:rsid w:val="60658397"/>
    <w:rsid w:val="60AABD4C"/>
    <w:rsid w:val="610C30B4"/>
    <w:rsid w:val="6164EEBE"/>
    <w:rsid w:val="616AC6E8"/>
    <w:rsid w:val="618DC56A"/>
    <w:rsid w:val="61AA4C39"/>
    <w:rsid w:val="61B0C319"/>
    <w:rsid w:val="61B6EB13"/>
    <w:rsid w:val="61CA925E"/>
    <w:rsid w:val="620DC2D3"/>
    <w:rsid w:val="626F84B7"/>
    <w:rsid w:val="627A5603"/>
    <w:rsid w:val="6303EDBC"/>
    <w:rsid w:val="637167E7"/>
    <w:rsid w:val="641B4A21"/>
    <w:rsid w:val="64C22C97"/>
    <w:rsid w:val="64FA984A"/>
    <w:rsid w:val="652FC320"/>
    <w:rsid w:val="6541AB30"/>
    <w:rsid w:val="6556234B"/>
    <w:rsid w:val="655B310E"/>
    <w:rsid w:val="65A7927F"/>
    <w:rsid w:val="66193F44"/>
    <w:rsid w:val="667AB787"/>
    <w:rsid w:val="66C1C685"/>
    <w:rsid w:val="67710DA0"/>
    <w:rsid w:val="67CB97EC"/>
    <w:rsid w:val="68CE1C22"/>
    <w:rsid w:val="68DA09AC"/>
    <w:rsid w:val="68E0F5A9"/>
    <w:rsid w:val="6904E4D3"/>
    <w:rsid w:val="69217EDD"/>
    <w:rsid w:val="698B3D3F"/>
    <w:rsid w:val="69A4A85B"/>
    <w:rsid w:val="69B1E36C"/>
    <w:rsid w:val="6A8A4237"/>
    <w:rsid w:val="6AEC32EE"/>
    <w:rsid w:val="6B0CA2E5"/>
    <w:rsid w:val="6B14D7CD"/>
    <w:rsid w:val="6B18E060"/>
    <w:rsid w:val="6B1BD16B"/>
    <w:rsid w:val="6B60DCC9"/>
    <w:rsid w:val="6BA6F0D6"/>
    <w:rsid w:val="6C443FD6"/>
    <w:rsid w:val="6C47B81C"/>
    <w:rsid w:val="6C7F144B"/>
    <w:rsid w:val="6C7F67AB"/>
    <w:rsid w:val="6C8188AC"/>
    <w:rsid w:val="6CA0DD9C"/>
    <w:rsid w:val="6D510331"/>
    <w:rsid w:val="6D754944"/>
    <w:rsid w:val="6D84140A"/>
    <w:rsid w:val="6DBECAF5"/>
    <w:rsid w:val="6DDE62D9"/>
    <w:rsid w:val="6DEBBF55"/>
    <w:rsid w:val="6E0A13A8"/>
    <w:rsid w:val="6E1E68F2"/>
    <w:rsid w:val="6E79CC68"/>
    <w:rsid w:val="6E889A42"/>
    <w:rsid w:val="6E97833D"/>
    <w:rsid w:val="6EFD45E3"/>
    <w:rsid w:val="6F46C323"/>
    <w:rsid w:val="6F59A6B5"/>
    <w:rsid w:val="6F6E1CD1"/>
    <w:rsid w:val="6FDEBAB7"/>
    <w:rsid w:val="6FF37412"/>
    <w:rsid w:val="700C0F3B"/>
    <w:rsid w:val="701E8550"/>
    <w:rsid w:val="702B3B40"/>
    <w:rsid w:val="70657DAD"/>
    <w:rsid w:val="70A585D4"/>
    <w:rsid w:val="70F468AD"/>
    <w:rsid w:val="71A84896"/>
    <w:rsid w:val="71AF0F40"/>
    <w:rsid w:val="72C63C48"/>
    <w:rsid w:val="72DF35DE"/>
    <w:rsid w:val="72EB7CB2"/>
    <w:rsid w:val="73A055C4"/>
    <w:rsid w:val="73A890A7"/>
    <w:rsid w:val="7532747F"/>
    <w:rsid w:val="754A54A1"/>
    <w:rsid w:val="7553314E"/>
    <w:rsid w:val="757BA30D"/>
    <w:rsid w:val="75C56678"/>
    <w:rsid w:val="75DBC813"/>
    <w:rsid w:val="77440A30"/>
    <w:rsid w:val="77746C99"/>
    <w:rsid w:val="77ECC8FD"/>
    <w:rsid w:val="7826D580"/>
    <w:rsid w:val="7843E77A"/>
    <w:rsid w:val="785FE54F"/>
    <w:rsid w:val="78BF8625"/>
    <w:rsid w:val="78C4B19E"/>
    <w:rsid w:val="798C0FAF"/>
    <w:rsid w:val="79AA477D"/>
    <w:rsid w:val="79C2E1B2"/>
    <w:rsid w:val="79CFC6AF"/>
    <w:rsid w:val="79D73E74"/>
    <w:rsid w:val="7A1D5F62"/>
    <w:rsid w:val="7A6E9F55"/>
    <w:rsid w:val="7A99DD37"/>
    <w:rsid w:val="7AAD9817"/>
    <w:rsid w:val="7AC2D23E"/>
    <w:rsid w:val="7B4D0A9A"/>
    <w:rsid w:val="7B7B5183"/>
    <w:rsid w:val="7B9A3652"/>
    <w:rsid w:val="7BA8782E"/>
    <w:rsid w:val="7BCE0605"/>
    <w:rsid w:val="7C1BBB49"/>
    <w:rsid w:val="7C279E44"/>
    <w:rsid w:val="7CE99573"/>
    <w:rsid w:val="7CF12499"/>
    <w:rsid w:val="7D611097"/>
    <w:rsid w:val="7DE2A566"/>
    <w:rsid w:val="7E15F03E"/>
    <w:rsid w:val="7E176726"/>
    <w:rsid w:val="7E74CAF7"/>
    <w:rsid w:val="7F363263"/>
    <w:rsid w:val="7F9DF7D2"/>
    <w:rsid w:val="7FF6640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8A80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353E2"/>
    <w:pPr>
      <w:spacing w:after="160" w:line="259" w:lineRule="auto"/>
    </w:pPr>
    <w:rPr>
      <w:rFonts w:ascii="Raleway" w:eastAsiaTheme="minorHAnsi" w:hAnsi="Raleway" w:cstheme="minorBidi"/>
      <w:sz w:val="22"/>
      <w:szCs w:val="22"/>
      <w:lang w:eastAsia="en-US"/>
    </w:rPr>
  </w:style>
  <w:style w:type="paragraph" w:styleId="Pealkiri1">
    <w:name w:val="heading 1"/>
    <w:basedOn w:val="Normaallaad"/>
    <w:next w:val="Normaallaad"/>
    <w:link w:val="Pealkiri1Mrk"/>
    <w:qFormat/>
    <w:rsid w:val="00F901A7"/>
    <w:pPr>
      <w:keepNext/>
      <w:keepLines/>
      <w:spacing w:before="240" w:after="240"/>
      <w:outlineLvl w:val="0"/>
    </w:pPr>
    <w:rPr>
      <w:rFonts w:eastAsiaTheme="majorEastAsia" w:cstheme="majorBidi"/>
      <w:b/>
      <w:szCs w:val="32"/>
    </w:rPr>
  </w:style>
  <w:style w:type="paragraph" w:styleId="Pealkiri2">
    <w:name w:val="heading 2"/>
    <w:basedOn w:val="Normaallaad"/>
    <w:next w:val="Normaallaad"/>
    <w:link w:val="Pealkiri2Mrk"/>
    <w:uiPriority w:val="9"/>
    <w:unhideWhenUsed/>
    <w:qFormat/>
    <w:rsid w:val="00707127"/>
    <w:pPr>
      <w:keepNext/>
      <w:keepLines/>
      <w:spacing w:before="160" w:after="120"/>
      <w:outlineLvl w:val="1"/>
    </w:pPr>
    <w:rPr>
      <w:rFonts w:eastAsiaTheme="majorEastAsia" w:cstheme="majorBidi"/>
      <w:b/>
      <w:szCs w:val="26"/>
    </w:rPr>
  </w:style>
  <w:style w:type="paragraph" w:styleId="Pealkiri3">
    <w:name w:val="heading 3"/>
    <w:basedOn w:val="Normaallaad"/>
    <w:link w:val="Pealkiri3Mrk"/>
    <w:unhideWhenUsed/>
    <w:qFormat/>
    <w:rsid w:val="00A353E2"/>
    <w:pPr>
      <w:keepNext/>
      <w:spacing w:before="120" w:after="120" w:line="240" w:lineRule="auto"/>
      <w:ind w:left="1003" w:hanging="720"/>
      <w:outlineLvl w:val="2"/>
    </w:pPr>
    <w:rPr>
      <w:rFonts w:eastAsia="Times New Roman" w:cs="Times New Roman"/>
      <w:bCs/>
      <w:szCs w:val="26"/>
    </w:rPr>
  </w:style>
  <w:style w:type="paragraph" w:styleId="Pealkiri4">
    <w:name w:val="heading 4"/>
    <w:basedOn w:val="Normaallaad"/>
    <w:link w:val="Pealkiri4Mrk"/>
    <w:semiHidden/>
    <w:unhideWhenUsed/>
    <w:qFormat/>
    <w:rsid w:val="00A353E2"/>
    <w:pPr>
      <w:keepNext/>
      <w:spacing w:after="0" w:line="240" w:lineRule="auto"/>
      <w:ind w:left="1290" w:hanging="864"/>
      <w:outlineLvl w:val="3"/>
    </w:pPr>
    <w:rPr>
      <w:rFonts w:eastAsia="Times New Roman" w:cs="Times New Roman"/>
      <w:bCs/>
      <w:szCs w:val="28"/>
    </w:rPr>
  </w:style>
  <w:style w:type="paragraph" w:styleId="Pealkiri5">
    <w:name w:val="heading 5"/>
    <w:basedOn w:val="Normaallaad"/>
    <w:link w:val="Pealkiri5Mrk"/>
    <w:semiHidden/>
    <w:unhideWhenUsed/>
    <w:qFormat/>
    <w:rsid w:val="00A353E2"/>
    <w:pPr>
      <w:spacing w:before="240" w:after="60" w:line="240" w:lineRule="auto"/>
      <w:ind w:left="1008" w:hanging="1008"/>
      <w:outlineLvl w:val="4"/>
    </w:pPr>
    <w:rPr>
      <w:rFonts w:eastAsia="Times New Roman" w:cs="Times New Roman"/>
      <w:bCs/>
      <w:i/>
      <w:iCs/>
      <w:szCs w:val="26"/>
    </w:rPr>
  </w:style>
  <w:style w:type="paragraph" w:styleId="Pealkiri6">
    <w:name w:val="heading 6"/>
    <w:basedOn w:val="Normaallaad"/>
    <w:link w:val="Pealkiri6Mrk"/>
    <w:semiHidden/>
    <w:unhideWhenUsed/>
    <w:qFormat/>
    <w:rsid w:val="00A353E2"/>
    <w:pPr>
      <w:spacing w:before="240" w:after="60" w:line="240" w:lineRule="auto"/>
      <w:ind w:left="1152" w:hanging="1152"/>
      <w:outlineLvl w:val="5"/>
    </w:pPr>
    <w:rPr>
      <w:rFonts w:eastAsia="Times New Roman" w:cs="Times New Roman"/>
      <w:b/>
      <w:bCs/>
    </w:rPr>
  </w:style>
  <w:style w:type="paragraph" w:styleId="Pealkiri7">
    <w:name w:val="heading 7"/>
    <w:basedOn w:val="Normaallaad"/>
    <w:link w:val="Pealkiri7Mrk"/>
    <w:semiHidden/>
    <w:unhideWhenUsed/>
    <w:qFormat/>
    <w:rsid w:val="00A353E2"/>
    <w:pPr>
      <w:spacing w:before="240" w:after="60" w:line="240" w:lineRule="auto"/>
      <w:ind w:left="1296" w:hanging="1296"/>
      <w:outlineLvl w:val="6"/>
    </w:pPr>
    <w:rPr>
      <w:rFonts w:eastAsia="Times New Roman" w:cs="Times New Roman"/>
      <w:szCs w:val="24"/>
    </w:rPr>
  </w:style>
  <w:style w:type="paragraph" w:styleId="Pealkiri8">
    <w:name w:val="heading 8"/>
    <w:basedOn w:val="Normaallaad"/>
    <w:link w:val="Pealkiri8Mrk"/>
    <w:semiHidden/>
    <w:unhideWhenUsed/>
    <w:qFormat/>
    <w:rsid w:val="00A353E2"/>
    <w:pPr>
      <w:spacing w:before="240" w:after="60" w:line="240" w:lineRule="auto"/>
      <w:ind w:left="1440" w:hanging="1440"/>
      <w:outlineLvl w:val="7"/>
    </w:pPr>
    <w:rPr>
      <w:rFonts w:eastAsia="Times New Roman" w:cs="Times New Roman"/>
      <w:i/>
      <w:iCs/>
      <w:szCs w:val="24"/>
    </w:rPr>
  </w:style>
  <w:style w:type="paragraph" w:styleId="Pealkiri9">
    <w:name w:val="heading 9"/>
    <w:basedOn w:val="Normaallaad"/>
    <w:link w:val="Pealkiri9Mrk"/>
    <w:semiHidden/>
    <w:unhideWhenUsed/>
    <w:qFormat/>
    <w:rsid w:val="00A353E2"/>
    <w:pPr>
      <w:spacing w:before="240" w:after="60" w:line="240" w:lineRule="auto"/>
      <w:ind w:left="1584" w:hanging="1584"/>
      <w:outlineLvl w:val="8"/>
    </w:pPr>
    <w:rPr>
      <w:rFonts w:eastAsia="Times New Roman"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qFormat/>
    <w:rsid w:val="00F901A7"/>
    <w:rPr>
      <w:rFonts w:ascii="Raleway" w:eastAsiaTheme="majorEastAsia" w:hAnsi="Raleway" w:cstheme="majorBidi"/>
      <w:b/>
      <w:sz w:val="22"/>
      <w:szCs w:val="32"/>
      <w:lang w:eastAsia="en-US"/>
    </w:rPr>
  </w:style>
  <w:style w:type="character" w:customStyle="1" w:styleId="Pealkiri2Mrk">
    <w:name w:val="Pealkiri 2 Märk"/>
    <w:basedOn w:val="Liguvaikefont"/>
    <w:link w:val="Pealkiri2"/>
    <w:uiPriority w:val="9"/>
    <w:rsid w:val="00707127"/>
    <w:rPr>
      <w:rFonts w:ascii="Raleway" w:eastAsiaTheme="majorEastAsia" w:hAnsi="Raleway" w:cstheme="majorBidi"/>
      <w:b/>
      <w:sz w:val="22"/>
      <w:szCs w:val="26"/>
    </w:rPr>
  </w:style>
  <w:style w:type="paragraph" w:styleId="Pis">
    <w:name w:val="header"/>
    <w:basedOn w:val="Normaallaad"/>
    <w:link w:val="PisMrk"/>
    <w:uiPriority w:val="99"/>
    <w:unhideWhenUsed/>
    <w:rsid w:val="00A353E2"/>
    <w:pPr>
      <w:tabs>
        <w:tab w:val="center" w:pos="4513"/>
        <w:tab w:val="right" w:pos="9026"/>
      </w:tabs>
      <w:spacing w:after="0" w:line="240" w:lineRule="auto"/>
    </w:pPr>
  </w:style>
  <w:style w:type="character" w:customStyle="1" w:styleId="PisMrk">
    <w:name w:val="Päis Märk"/>
    <w:basedOn w:val="Liguvaikefont"/>
    <w:link w:val="Pis"/>
    <w:uiPriority w:val="99"/>
    <w:rsid w:val="00A353E2"/>
    <w:rPr>
      <w:rFonts w:ascii="Raleway" w:hAnsi="Raleway"/>
      <w:sz w:val="22"/>
    </w:rPr>
  </w:style>
  <w:style w:type="paragraph" w:styleId="Jalus">
    <w:name w:val="footer"/>
    <w:basedOn w:val="Normaallaad"/>
    <w:link w:val="JalusMrk"/>
    <w:uiPriority w:val="99"/>
    <w:unhideWhenUsed/>
    <w:rsid w:val="00A353E2"/>
    <w:pPr>
      <w:tabs>
        <w:tab w:val="center" w:pos="4513"/>
        <w:tab w:val="right" w:pos="9026"/>
      </w:tabs>
      <w:spacing w:after="0" w:line="240" w:lineRule="auto"/>
    </w:pPr>
  </w:style>
  <w:style w:type="character" w:customStyle="1" w:styleId="JalusMrk">
    <w:name w:val="Jalus Märk"/>
    <w:basedOn w:val="Liguvaikefont"/>
    <w:link w:val="Jalus"/>
    <w:uiPriority w:val="99"/>
    <w:rsid w:val="00A353E2"/>
    <w:rPr>
      <w:rFonts w:ascii="Raleway" w:hAnsi="Raleway"/>
      <w:sz w:val="22"/>
    </w:rPr>
  </w:style>
  <w:style w:type="character" w:customStyle="1" w:styleId="Pealkiri3Mrk">
    <w:name w:val="Pealkiri 3 Märk"/>
    <w:basedOn w:val="Liguvaikefont"/>
    <w:link w:val="Pealkiri3"/>
    <w:rsid w:val="00A353E2"/>
    <w:rPr>
      <w:rFonts w:ascii="Raleway" w:eastAsia="Times New Roman" w:hAnsi="Raleway"/>
      <w:bCs/>
      <w:sz w:val="22"/>
      <w:szCs w:val="26"/>
      <w:lang w:eastAsia="en-US"/>
    </w:rPr>
  </w:style>
  <w:style w:type="character" w:customStyle="1" w:styleId="Pealkiri4Mrk">
    <w:name w:val="Pealkiri 4 Märk"/>
    <w:basedOn w:val="Liguvaikefont"/>
    <w:link w:val="Pealkiri4"/>
    <w:semiHidden/>
    <w:rsid w:val="00A353E2"/>
    <w:rPr>
      <w:rFonts w:ascii="Raleway" w:eastAsia="Times New Roman" w:hAnsi="Raleway"/>
      <w:bCs/>
      <w:sz w:val="22"/>
      <w:szCs w:val="28"/>
      <w:lang w:eastAsia="en-US"/>
    </w:rPr>
  </w:style>
  <w:style w:type="character" w:customStyle="1" w:styleId="Pealkiri5Mrk">
    <w:name w:val="Pealkiri 5 Märk"/>
    <w:basedOn w:val="Liguvaikefont"/>
    <w:link w:val="Pealkiri5"/>
    <w:semiHidden/>
    <w:rsid w:val="00A353E2"/>
    <w:rPr>
      <w:rFonts w:ascii="Raleway" w:eastAsia="Times New Roman" w:hAnsi="Raleway"/>
      <w:bCs/>
      <w:i/>
      <w:iCs/>
      <w:sz w:val="22"/>
      <w:szCs w:val="26"/>
      <w:lang w:eastAsia="en-US"/>
    </w:rPr>
  </w:style>
  <w:style w:type="character" w:customStyle="1" w:styleId="Pealkiri6Mrk">
    <w:name w:val="Pealkiri 6 Märk"/>
    <w:basedOn w:val="Liguvaikefont"/>
    <w:link w:val="Pealkiri6"/>
    <w:semiHidden/>
    <w:rsid w:val="00A353E2"/>
    <w:rPr>
      <w:rFonts w:ascii="Raleway" w:eastAsia="Times New Roman" w:hAnsi="Raleway"/>
      <w:b/>
      <w:bCs/>
      <w:sz w:val="22"/>
      <w:szCs w:val="22"/>
      <w:lang w:eastAsia="en-US"/>
    </w:rPr>
  </w:style>
  <w:style w:type="character" w:customStyle="1" w:styleId="Pealkiri7Mrk">
    <w:name w:val="Pealkiri 7 Märk"/>
    <w:basedOn w:val="Liguvaikefont"/>
    <w:link w:val="Pealkiri7"/>
    <w:semiHidden/>
    <w:rsid w:val="00A353E2"/>
    <w:rPr>
      <w:rFonts w:ascii="Raleway" w:eastAsia="Times New Roman" w:hAnsi="Raleway"/>
      <w:sz w:val="22"/>
      <w:szCs w:val="24"/>
      <w:lang w:eastAsia="en-US"/>
    </w:rPr>
  </w:style>
  <w:style w:type="character" w:customStyle="1" w:styleId="Pealkiri8Mrk">
    <w:name w:val="Pealkiri 8 Märk"/>
    <w:basedOn w:val="Liguvaikefont"/>
    <w:link w:val="Pealkiri8"/>
    <w:semiHidden/>
    <w:rsid w:val="00A353E2"/>
    <w:rPr>
      <w:rFonts w:ascii="Raleway" w:eastAsia="Times New Roman" w:hAnsi="Raleway"/>
      <w:i/>
      <w:iCs/>
      <w:sz w:val="22"/>
      <w:szCs w:val="24"/>
      <w:lang w:eastAsia="en-US"/>
    </w:rPr>
  </w:style>
  <w:style w:type="character" w:customStyle="1" w:styleId="Pealkiri9Mrk">
    <w:name w:val="Pealkiri 9 Märk"/>
    <w:basedOn w:val="Liguvaikefont"/>
    <w:link w:val="Pealkiri9"/>
    <w:semiHidden/>
    <w:rsid w:val="00A353E2"/>
    <w:rPr>
      <w:rFonts w:ascii="Raleway" w:eastAsia="Times New Roman" w:hAnsi="Raleway"/>
      <w:sz w:val="22"/>
      <w:szCs w:val="22"/>
      <w:lang w:eastAsia="en-US"/>
    </w:rPr>
  </w:style>
  <w:style w:type="paragraph" w:styleId="Loendilik">
    <w:name w:val="List Paragraph"/>
    <w:aliases w:val="Mummuga loetelu,Loendi l›ik"/>
    <w:basedOn w:val="Normaallaad"/>
    <w:link w:val="LoendilikMrk"/>
    <w:uiPriority w:val="99"/>
    <w:qFormat/>
    <w:rsid w:val="00A353E2"/>
    <w:pPr>
      <w:ind w:left="720"/>
      <w:contextualSpacing/>
    </w:pPr>
  </w:style>
  <w:style w:type="character" w:styleId="Hperlink">
    <w:name w:val="Hyperlink"/>
    <w:basedOn w:val="Liguvaikefont"/>
    <w:uiPriority w:val="99"/>
    <w:unhideWhenUsed/>
    <w:rsid w:val="001A2A8C"/>
    <w:rPr>
      <w:color w:val="0563C1" w:themeColor="hyperlink"/>
      <w:u w:val="single"/>
    </w:rPr>
  </w:style>
  <w:style w:type="paragraph" w:customStyle="1" w:styleId="Kehatekst1">
    <w:name w:val="Kehatekst1"/>
    <w:basedOn w:val="Normaallaad"/>
    <w:qFormat/>
    <w:rsid w:val="001A2A8C"/>
    <w:pPr>
      <w:suppressAutoHyphens/>
      <w:spacing w:after="120" w:line="280" w:lineRule="atLeast"/>
      <w:jc w:val="both"/>
    </w:pPr>
    <w:rPr>
      <w:rFonts w:ascii="Verdana" w:eastAsia="Times New Roman" w:hAnsi="Verdana" w:cs="Times New Roman"/>
      <w:color w:val="00000A"/>
      <w:spacing w:val="2"/>
      <w:sz w:val="20"/>
      <w:szCs w:val="20"/>
    </w:rPr>
  </w:style>
  <w:style w:type="character" w:customStyle="1" w:styleId="LoendilikMrk">
    <w:name w:val="Loendi lõik Märk"/>
    <w:aliases w:val="Mummuga loetelu Märk,Loendi l›ik Märk"/>
    <w:basedOn w:val="Liguvaikefont"/>
    <w:link w:val="Loendilik"/>
    <w:uiPriority w:val="99"/>
    <w:locked/>
    <w:rsid w:val="001A2A8C"/>
    <w:rPr>
      <w:rFonts w:ascii="Raleway" w:eastAsiaTheme="minorHAnsi" w:hAnsi="Raleway" w:cstheme="minorBidi"/>
      <w:sz w:val="22"/>
      <w:szCs w:val="22"/>
      <w:lang w:eastAsia="en-US"/>
    </w:rPr>
  </w:style>
  <w:style w:type="paragraph" w:styleId="Allmrkusetekst">
    <w:name w:val="footnote text"/>
    <w:basedOn w:val="Normaallaad"/>
    <w:link w:val="AllmrkusetekstMrk"/>
    <w:uiPriority w:val="99"/>
    <w:semiHidden/>
    <w:unhideWhenUsed/>
    <w:rsid w:val="00B3359E"/>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B3359E"/>
    <w:rPr>
      <w:rFonts w:ascii="Raleway" w:eastAsiaTheme="minorHAnsi" w:hAnsi="Raleway" w:cstheme="minorBidi"/>
      <w:lang w:eastAsia="en-US"/>
    </w:rPr>
  </w:style>
  <w:style w:type="character" w:styleId="Allmrkuseviide">
    <w:name w:val="footnote reference"/>
    <w:basedOn w:val="Liguvaikefont"/>
    <w:uiPriority w:val="99"/>
    <w:semiHidden/>
    <w:unhideWhenUsed/>
    <w:rsid w:val="00B3359E"/>
    <w:rPr>
      <w:vertAlign w:val="superscript"/>
    </w:rPr>
  </w:style>
  <w:style w:type="character" w:styleId="Klastatudhperlink">
    <w:name w:val="FollowedHyperlink"/>
    <w:basedOn w:val="Liguvaikefont"/>
    <w:uiPriority w:val="99"/>
    <w:semiHidden/>
    <w:unhideWhenUsed/>
    <w:rsid w:val="008E4E51"/>
    <w:rPr>
      <w:color w:val="954F72" w:themeColor="followedHyperlink"/>
      <w:u w:val="single"/>
    </w:rPr>
  </w:style>
  <w:style w:type="character" w:styleId="Kommentaariviide">
    <w:name w:val="annotation reference"/>
    <w:basedOn w:val="Liguvaikefont"/>
    <w:uiPriority w:val="99"/>
    <w:semiHidden/>
    <w:unhideWhenUsed/>
    <w:rsid w:val="00EE382C"/>
    <w:rPr>
      <w:sz w:val="16"/>
      <w:szCs w:val="16"/>
    </w:rPr>
  </w:style>
  <w:style w:type="paragraph" w:styleId="Kommentaaritekst">
    <w:name w:val="annotation text"/>
    <w:basedOn w:val="Normaallaad"/>
    <w:link w:val="KommentaaritekstMrk"/>
    <w:uiPriority w:val="99"/>
    <w:semiHidden/>
    <w:unhideWhenUsed/>
    <w:rsid w:val="00EE382C"/>
    <w:pPr>
      <w:spacing w:line="240" w:lineRule="auto"/>
    </w:pPr>
    <w:rPr>
      <w:sz w:val="20"/>
      <w:szCs w:val="20"/>
    </w:rPr>
  </w:style>
  <w:style w:type="character" w:customStyle="1" w:styleId="KommentaaritekstMrk">
    <w:name w:val="Kommentaari tekst Märk"/>
    <w:basedOn w:val="Liguvaikefont"/>
    <w:link w:val="Kommentaaritekst"/>
    <w:uiPriority w:val="99"/>
    <w:semiHidden/>
    <w:rsid w:val="00EE382C"/>
    <w:rPr>
      <w:rFonts w:ascii="Raleway" w:eastAsiaTheme="minorHAnsi" w:hAnsi="Raleway" w:cstheme="minorBidi"/>
      <w:lang w:eastAsia="en-US"/>
    </w:rPr>
  </w:style>
  <w:style w:type="paragraph" w:styleId="Kommentaariteema">
    <w:name w:val="annotation subject"/>
    <w:basedOn w:val="Kommentaaritekst"/>
    <w:next w:val="Kommentaaritekst"/>
    <w:link w:val="KommentaariteemaMrk"/>
    <w:uiPriority w:val="99"/>
    <w:semiHidden/>
    <w:unhideWhenUsed/>
    <w:rsid w:val="00EE382C"/>
    <w:rPr>
      <w:b/>
      <w:bCs/>
    </w:rPr>
  </w:style>
  <w:style w:type="character" w:customStyle="1" w:styleId="KommentaariteemaMrk">
    <w:name w:val="Kommentaari teema Märk"/>
    <w:basedOn w:val="KommentaaritekstMrk"/>
    <w:link w:val="Kommentaariteema"/>
    <w:uiPriority w:val="99"/>
    <w:semiHidden/>
    <w:rsid w:val="00EE382C"/>
    <w:rPr>
      <w:rFonts w:ascii="Raleway" w:eastAsiaTheme="minorHAnsi" w:hAnsi="Raleway" w:cstheme="minorBidi"/>
      <w:b/>
      <w:bCs/>
      <w:lang w:eastAsia="en-US"/>
    </w:rPr>
  </w:style>
  <w:style w:type="table" w:styleId="Kontuurtabel">
    <w:name w:val="Table Grid"/>
    <w:basedOn w:val="Normaal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Liguvaikefont"/>
    <w:uiPriority w:val="1"/>
    <w:rsid w:val="5A08D7A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9DC2A-4795-4A3F-9856-8F794DB72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1861</Words>
  <Characters>10800</Characters>
  <Application>Microsoft Office Word</Application>
  <DocSecurity>0</DocSecurity>
  <Lines>90</Lines>
  <Paragraphs>25</Paragraphs>
  <ScaleCrop>false</ScaleCrop>
  <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14</cp:revision>
  <dcterms:created xsi:type="dcterms:W3CDTF">2021-11-03T07:13:00Z</dcterms:created>
  <dcterms:modified xsi:type="dcterms:W3CDTF">2026-02-26T12:03:00Z</dcterms:modified>
</cp:coreProperties>
</file>